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E2" w:rsidRPr="006C09F9" w:rsidRDefault="006C09F9" w:rsidP="006C09F9">
      <w:pPr>
        <w:spacing w:before="3200" w:after="0" w:line="240" w:lineRule="auto"/>
        <w:rPr>
          <w:rFonts w:ascii="Avaza Mtavruli" w:hAnsi="Avaza Mtavruli" w:cs="AcadNusx"/>
          <w:bCs/>
          <w:color w:val="0070C0"/>
          <w:sz w:val="100"/>
          <w:szCs w:val="100"/>
          <w:lang w:val="en-US"/>
        </w:rPr>
      </w:pPr>
      <w:r w:rsidRPr="006C09F9">
        <w:rPr>
          <w:rFonts w:ascii="Avaza Mtavruli" w:hAnsi="Avaza Mtavruli" w:cs="AcadNusx"/>
          <w:bCs/>
          <w:color w:val="0070C0"/>
          <w:sz w:val="100"/>
          <w:szCs w:val="100"/>
          <w:lang w:val="en-US"/>
        </w:rPr>
        <w:t xml:space="preserve">turistuli kvleva </w:t>
      </w:r>
      <w:r w:rsidRPr="006C09F9">
        <w:rPr>
          <w:rFonts w:ascii="Avaza Mtavruli" w:hAnsi="Avaza Mtavruli" w:cs="AcadNusx"/>
          <w:bCs/>
          <w:color w:val="C00000"/>
          <w:sz w:val="100"/>
          <w:szCs w:val="100"/>
          <w:lang w:val="en-US"/>
        </w:rPr>
        <w:t>aWaraSi</w:t>
      </w: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spacing w:after="0" w:line="360" w:lineRule="auto"/>
        <w:ind w:right="27"/>
        <w:jc w:val="center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  <w:r>
        <w:rPr>
          <w:rFonts w:ascii="Sylfaen" w:hAnsi="Sylfaen" w:cs="AcadNusx"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1143000" cy="1143000"/>
            <wp:effectExtent l="19050" t="19050" r="19050" b="19050"/>
            <wp:docPr id="2" name="Picture 1" descr="C:\Users\Davit Makharadze\Desktop\logo ajara 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t Makharadze\Desktop\logo ajara 1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6C09F9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</w:p>
    <w:p w:rsidR="005C0176" w:rsidRPr="006C09F9" w:rsidRDefault="00BC6CE2" w:rsidP="006C09F9">
      <w:pPr>
        <w:spacing w:after="0" w:line="360" w:lineRule="auto"/>
        <w:ind w:right="27"/>
        <w:rPr>
          <w:rFonts w:ascii="Sylfaen" w:hAnsi="Sylfaen" w:cs="AcadNusx"/>
          <w:bCs/>
          <w:color w:val="7F7F7F" w:themeColor="text1" w:themeTint="80"/>
          <w:szCs w:val="24"/>
          <w:lang w:val="en-US"/>
        </w:rPr>
      </w:pPr>
      <w:r w:rsidRPr="006C09F9">
        <w:rPr>
          <w:rFonts w:ascii="Sylfaen" w:hAnsi="Sylfaen" w:cs="AcadNusx"/>
          <w:bCs/>
          <w:color w:val="7F7F7F" w:themeColor="text1" w:themeTint="80"/>
          <w:szCs w:val="24"/>
          <w:lang w:val="ka-GE"/>
        </w:rPr>
        <w:t xml:space="preserve">მომზადებულია აჭარის </w:t>
      </w:r>
      <w:r w:rsidR="006C09F9">
        <w:rPr>
          <w:rFonts w:ascii="Sylfaen" w:hAnsi="Sylfaen" w:cs="AcadNusx"/>
          <w:bCs/>
          <w:color w:val="7F7F7F" w:themeColor="text1" w:themeTint="80"/>
          <w:szCs w:val="24"/>
          <w:lang w:val="ka-GE"/>
        </w:rPr>
        <w:t>ტურიზმისა</w:t>
      </w:r>
      <w:r w:rsidR="006C09F9">
        <w:rPr>
          <w:rFonts w:ascii="Sylfaen" w:hAnsi="Sylfaen" w:cs="AcadNusx"/>
          <w:bCs/>
          <w:color w:val="7F7F7F" w:themeColor="text1" w:themeTint="80"/>
          <w:szCs w:val="24"/>
          <w:lang w:val="en-US"/>
        </w:rPr>
        <w:t xml:space="preserve"> </w:t>
      </w:r>
      <w:r w:rsidRPr="006C09F9">
        <w:rPr>
          <w:rFonts w:ascii="Sylfaen" w:hAnsi="Sylfaen" w:cs="AcadNusx"/>
          <w:bCs/>
          <w:color w:val="7F7F7F" w:themeColor="text1" w:themeTint="80"/>
          <w:szCs w:val="24"/>
          <w:lang w:val="ka-GE"/>
        </w:rPr>
        <w:t>და კურორტების</w:t>
      </w:r>
      <w:r w:rsidR="008266FA" w:rsidRPr="006C09F9">
        <w:rPr>
          <w:rFonts w:ascii="Sylfaen" w:hAnsi="Sylfaen" w:cs="AcadNusx"/>
          <w:bCs/>
          <w:color w:val="7F7F7F" w:themeColor="text1" w:themeTint="80"/>
          <w:szCs w:val="24"/>
          <w:lang w:val="ka-GE"/>
        </w:rPr>
        <w:t xml:space="preserve"> დეპარტამენტის</w:t>
      </w:r>
      <w:r w:rsidR="006C09F9">
        <w:rPr>
          <w:rFonts w:ascii="Sylfaen" w:hAnsi="Sylfaen" w:cs="AcadNusx"/>
          <w:bCs/>
          <w:color w:val="7F7F7F" w:themeColor="text1" w:themeTint="80"/>
          <w:szCs w:val="24"/>
          <w:lang w:val="ka-GE"/>
        </w:rPr>
        <w:t xml:space="preserve"> მიერ</w:t>
      </w:r>
      <w:r w:rsidR="006C09F9">
        <w:rPr>
          <w:rFonts w:ascii="Sylfaen" w:hAnsi="Sylfaen" w:cs="AcadNusx"/>
          <w:bCs/>
          <w:color w:val="7F7F7F" w:themeColor="text1" w:themeTint="80"/>
          <w:szCs w:val="24"/>
          <w:lang w:val="en-US"/>
        </w:rPr>
        <w:t>.</w:t>
      </w:r>
    </w:p>
    <w:p w:rsidR="00B96272" w:rsidRDefault="006C09F9" w:rsidP="006C09F9">
      <w:pPr>
        <w:tabs>
          <w:tab w:val="left" w:pos="8505"/>
        </w:tabs>
        <w:spacing w:after="0" w:line="360" w:lineRule="auto"/>
        <w:ind w:right="1446"/>
        <w:jc w:val="both"/>
        <w:rPr>
          <w:rFonts w:ascii="Sylfaen" w:hAnsi="Sylfaen" w:cs="AcadNusx"/>
          <w:bCs/>
          <w:sz w:val="24"/>
          <w:szCs w:val="24"/>
          <w:lang w:val="ka-GE"/>
        </w:rPr>
      </w:pPr>
      <w:hyperlink r:id="rId9" w:history="1">
        <w:r>
          <w:rPr>
            <w:rStyle w:val="Hyperlink"/>
            <w:rFonts w:ascii="Sylfaen" w:hAnsi="Sylfaen" w:cs="AcadNusx"/>
            <w:bCs/>
            <w:szCs w:val="24"/>
            <w:lang w:val="en-US"/>
          </w:rPr>
          <w:t>dtra.gov.ge</w:t>
        </w:r>
      </w:hyperlink>
      <w:r w:rsidR="00B96272">
        <w:rPr>
          <w:rFonts w:ascii="Sylfaen" w:hAnsi="Sylfaen" w:cs="AcadNusx"/>
          <w:bCs/>
          <w:sz w:val="24"/>
          <w:szCs w:val="24"/>
          <w:lang w:val="ka-GE"/>
        </w:rPr>
        <w:br w:type="page"/>
      </w:r>
    </w:p>
    <w:tbl>
      <w:tblPr>
        <w:tblStyle w:val="TableGrid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796"/>
        <w:gridCol w:w="419"/>
      </w:tblGrid>
      <w:tr w:rsidR="00D368C6" w:rsidTr="002B4CFA">
        <w:trPr>
          <w:trHeight w:val="889"/>
        </w:trPr>
        <w:tc>
          <w:tcPr>
            <w:tcW w:w="10166" w:type="dxa"/>
            <w:gridSpan w:val="3"/>
          </w:tcPr>
          <w:p w:rsidR="00D368C6" w:rsidRPr="00376C17" w:rsidRDefault="00D368C6" w:rsidP="00D368C6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</w:pP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lastRenderedPageBreak/>
              <w:t>ს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ა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რ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ჩ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ე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ვ</w:t>
            </w:r>
            <w:r w:rsidR="00FF2B15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76C17">
              <w:rPr>
                <w:rFonts w:ascii="Sylfaen" w:hAnsi="Sylfaen" w:cs="AcadNusx"/>
                <w:b/>
                <w:bCs/>
                <w:i/>
                <w:color w:val="7F7F7F" w:themeColor="text1" w:themeTint="80"/>
                <w:sz w:val="28"/>
                <w:szCs w:val="28"/>
                <w:lang w:val="ka-GE"/>
              </w:rPr>
              <w:t>ი</w:t>
            </w:r>
          </w:p>
        </w:tc>
      </w:tr>
      <w:tr w:rsidR="00014E57" w:rsidTr="00F876EA">
        <w:trPr>
          <w:trHeight w:val="297"/>
        </w:trPr>
        <w:tc>
          <w:tcPr>
            <w:tcW w:w="1951" w:type="dxa"/>
            <w:vMerge w:val="restart"/>
            <w:vAlign w:val="center"/>
          </w:tcPr>
          <w:p w:rsidR="00014E57" w:rsidRPr="00E67646" w:rsidRDefault="00014E57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sz w:val="22"/>
                <w:szCs w:val="22"/>
                <w:lang w:val="ka-GE"/>
              </w:rPr>
            </w:pPr>
            <w:r w:rsidRPr="00E67646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>აბსტრაქტი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014E57" w:rsidRPr="00E67646" w:rsidRDefault="00014E57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014E57" w:rsidRPr="00E90709" w:rsidRDefault="00014E57" w:rsidP="002E08CF">
            <w:pPr>
              <w:spacing w:line="20" w:lineRule="atLeast"/>
              <w:contextualSpacing/>
              <w:jc w:val="right"/>
              <w:rPr>
                <w:rFonts w:ascii="Sylfaen" w:hAnsi="Sylfaen" w:cs="AcadNusx"/>
                <w:bCs/>
                <w:lang w:val="ka-GE"/>
              </w:rPr>
            </w:pPr>
            <w:r w:rsidRPr="00E90709">
              <w:rPr>
                <w:rFonts w:ascii="Sylfaen" w:hAnsi="Sylfaen" w:cs="AcadNusx"/>
                <w:bCs/>
                <w:lang w:val="ka-GE"/>
              </w:rPr>
              <w:t>2</w:t>
            </w:r>
          </w:p>
        </w:tc>
      </w:tr>
      <w:tr w:rsidR="00014E57" w:rsidTr="00F876EA">
        <w:trPr>
          <w:trHeight w:val="211"/>
        </w:trPr>
        <w:tc>
          <w:tcPr>
            <w:tcW w:w="1951" w:type="dxa"/>
            <w:vMerge/>
            <w:vAlign w:val="center"/>
          </w:tcPr>
          <w:p w:rsidR="00014E57" w:rsidRPr="00E67646" w:rsidRDefault="00014E57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014E57" w:rsidRPr="00E67646" w:rsidRDefault="00014E57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/>
            <w:vAlign w:val="center"/>
          </w:tcPr>
          <w:p w:rsidR="00014E57" w:rsidRPr="00E90709" w:rsidRDefault="00014E57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DF5675" w:rsidTr="00F876EA">
        <w:trPr>
          <w:trHeight w:val="211"/>
        </w:trPr>
        <w:tc>
          <w:tcPr>
            <w:tcW w:w="1951" w:type="dxa"/>
            <w:vAlign w:val="center"/>
          </w:tcPr>
          <w:p w:rsidR="00DF5675" w:rsidRPr="00E67646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vAlign w:val="center"/>
          </w:tcPr>
          <w:p w:rsidR="00DF5675" w:rsidRPr="00E90709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</w:rPr>
            </w:pPr>
          </w:p>
        </w:tc>
        <w:tc>
          <w:tcPr>
            <w:tcW w:w="419" w:type="dxa"/>
            <w:vAlign w:val="center"/>
          </w:tcPr>
          <w:p w:rsidR="00DF5675" w:rsidRPr="00E90709" w:rsidRDefault="00DF5675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021D5B" w:rsidTr="00F876EA">
        <w:trPr>
          <w:trHeight w:val="263"/>
        </w:trPr>
        <w:tc>
          <w:tcPr>
            <w:tcW w:w="1951" w:type="dxa"/>
            <w:vMerge w:val="restart"/>
            <w:vAlign w:val="center"/>
          </w:tcPr>
          <w:p w:rsidR="00021D5B" w:rsidRPr="00E90709" w:rsidRDefault="00E90709" w:rsidP="00E90709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>მეთოდოლოგია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021D5B" w:rsidRPr="00E90709" w:rsidRDefault="00021D5B" w:rsidP="002E08CF">
            <w:pPr>
              <w:spacing w:line="20" w:lineRule="atLeast"/>
              <w:contextualSpacing/>
              <w:jc w:val="right"/>
              <w:rPr>
                <w:rFonts w:ascii="Sylfaen" w:hAnsi="Sylfaen" w:cs="AcadNusx"/>
                <w:bCs/>
                <w:lang w:val="ka-GE"/>
              </w:rPr>
            </w:pPr>
            <w:r w:rsidRPr="00E90709">
              <w:rPr>
                <w:rFonts w:ascii="Sylfaen" w:hAnsi="Sylfaen" w:cs="AcadNusx"/>
                <w:bCs/>
                <w:lang w:val="ka-GE"/>
              </w:rPr>
              <w:t>3</w:t>
            </w:r>
          </w:p>
        </w:tc>
      </w:tr>
      <w:tr w:rsidR="00021D5B" w:rsidTr="00F876EA">
        <w:trPr>
          <w:trHeight w:val="262"/>
        </w:trPr>
        <w:tc>
          <w:tcPr>
            <w:tcW w:w="1951" w:type="dxa"/>
            <w:vMerge/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/>
            <w:vAlign w:val="center"/>
          </w:tcPr>
          <w:p w:rsidR="00021D5B" w:rsidRPr="00E90709" w:rsidRDefault="00021D5B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DF5675" w:rsidTr="00F876EA">
        <w:trPr>
          <w:trHeight w:val="262"/>
        </w:trPr>
        <w:tc>
          <w:tcPr>
            <w:tcW w:w="1951" w:type="dxa"/>
            <w:vAlign w:val="center"/>
          </w:tcPr>
          <w:p w:rsidR="00DF5675" w:rsidRPr="00E67646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vAlign w:val="center"/>
          </w:tcPr>
          <w:p w:rsidR="00DF5675" w:rsidRPr="00E67646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Align w:val="center"/>
          </w:tcPr>
          <w:p w:rsidR="00DF5675" w:rsidRPr="00E90709" w:rsidRDefault="00DF5675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021D5B" w:rsidTr="00F876EA">
        <w:trPr>
          <w:trHeight w:val="263"/>
        </w:trPr>
        <w:tc>
          <w:tcPr>
            <w:tcW w:w="1951" w:type="dxa"/>
            <w:vMerge w:val="restart"/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sz w:val="22"/>
                <w:szCs w:val="22"/>
                <w:lang w:val="ka-GE"/>
              </w:rPr>
            </w:pPr>
            <w:r w:rsidRPr="00E67646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>ანალიზი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021D5B" w:rsidRPr="00E90709" w:rsidRDefault="00021D5B" w:rsidP="002E08CF">
            <w:pPr>
              <w:spacing w:line="20" w:lineRule="atLeast"/>
              <w:contextualSpacing/>
              <w:jc w:val="right"/>
              <w:rPr>
                <w:rFonts w:ascii="Sylfaen" w:hAnsi="Sylfaen" w:cs="AcadNusx"/>
                <w:bCs/>
                <w:lang w:val="ka-GE"/>
              </w:rPr>
            </w:pPr>
            <w:r w:rsidRPr="00E90709">
              <w:rPr>
                <w:rFonts w:ascii="Sylfaen" w:hAnsi="Sylfaen" w:cs="AcadNusx"/>
                <w:bCs/>
                <w:lang w:val="ka-GE"/>
              </w:rPr>
              <w:t>4</w:t>
            </w:r>
          </w:p>
        </w:tc>
      </w:tr>
      <w:tr w:rsidR="00021D5B" w:rsidTr="00F876EA">
        <w:trPr>
          <w:trHeight w:val="262"/>
        </w:trPr>
        <w:tc>
          <w:tcPr>
            <w:tcW w:w="1951" w:type="dxa"/>
            <w:vMerge/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/>
            <w:vAlign w:val="center"/>
          </w:tcPr>
          <w:p w:rsidR="00021D5B" w:rsidRPr="00E90709" w:rsidRDefault="00021D5B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DF5675" w:rsidTr="00F876EA">
        <w:trPr>
          <w:trHeight w:val="262"/>
        </w:trPr>
        <w:tc>
          <w:tcPr>
            <w:tcW w:w="1951" w:type="dxa"/>
            <w:vAlign w:val="center"/>
          </w:tcPr>
          <w:p w:rsidR="00DF5675" w:rsidRPr="00E67646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vAlign w:val="center"/>
          </w:tcPr>
          <w:p w:rsidR="00DF5675" w:rsidRPr="00E67646" w:rsidRDefault="00DF5675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Align w:val="center"/>
          </w:tcPr>
          <w:p w:rsidR="00DF5675" w:rsidRPr="00E90709" w:rsidRDefault="00DF5675" w:rsidP="002E08CF">
            <w:pPr>
              <w:pStyle w:val="ListParagraph"/>
              <w:spacing w:line="20" w:lineRule="atLeast"/>
              <w:jc w:val="right"/>
              <w:rPr>
                <w:rFonts w:ascii="Sylfaen" w:hAnsi="Sylfaen" w:cs="AcadNusx"/>
                <w:bCs/>
                <w:lang w:val="ka-GE"/>
              </w:rPr>
            </w:pPr>
          </w:p>
        </w:tc>
      </w:tr>
      <w:tr w:rsidR="00021D5B" w:rsidTr="00F876EA">
        <w:trPr>
          <w:trHeight w:val="263"/>
        </w:trPr>
        <w:tc>
          <w:tcPr>
            <w:tcW w:w="1951" w:type="dxa"/>
            <w:vMerge w:val="restart"/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sz w:val="22"/>
                <w:szCs w:val="22"/>
                <w:lang w:val="ka-GE"/>
              </w:rPr>
            </w:pPr>
            <w:r w:rsidRPr="00E67646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>რეკომენდაციები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021D5B" w:rsidRPr="00E67646" w:rsidRDefault="00021D5B" w:rsidP="00E32F08">
            <w:pPr>
              <w:pStyle w:val="ListParagraph"/>
              <w:spacing w:line="20" w:lineRule="atLeast"/>
              <w:ind w:left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021D5B" w:rsidRPr="00E90709" w:rsidRDefault="001D00CB" w:rsidP="002E08CF">
            <w:pPr>
              <w:spacing w:line="20" w:lineRule="atLeast"/>
              <w:contextualSpacing/>
              <w:jc w:val="right"/>
              <w:rPr>
                <w:rFonts w:ascii="Sylfaen" w:hAnsi="Sylfaen" w:cs="AcadNusx"/>
                <w:bCs/>
                <w:lang w:val="ka-GE"/>
              </w:rPr>
            </w:pPr>
            <w:r>
              <w:rPr>
                <w:rFonts w:ascii="Sylfaen" w:hAnsi="Sylfaen" w:cs="AcadNusx"/>
                <w:bCs/>
                <w:lang w:val="ka-GE"/>
              </w:rPr>
              <w:t>9</w:t>
            </w:r>
          </w:p>
        </w:tc>
      </w:tr>
      <w:tr w:rsidR="00021D5B" w:rsidTr="00F876EA">
        <w:trPr>
          <w:trHeight w:val="262"/>
        </w:trPr>
        <w:tc>
          <w:tcPr>
            <w:tcW w:w="1951" w:type="dxa"/>
            <w:vMerge/>
          </w:tcPr>
          <w:p w:rsidR="00021D5B" w:rsidRPr="00E67646" w:rsidRDefault="00021D5B" w:rsidP="00014E57">
            <w:pPr>
              <w:pStyle w:val="ListParagraph"/>
              <w:spacing w:line="20" w:lineRule="atLeast"/>
              <w:ind w:left="0"/>
              <w:contextualSpacing w:val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:rsidR="00021D5B" w:rsidRPr="00E67646" w:rsidRDefault="00021D5B" w:rsidP="00014E57">
            <w:pPr>
              <w:pStyle w:val="ListParagraph"/>
              <w:spacing w:line="20" w:lineRule="atLeast"/>
              <w:ind w:left="0"/>
              <w:contextualSpacing w:val="0"/>
              <w:mirrorIndents/>
              <w:rPr>
                <w:rFonts w:ascii="Sylfaen" w:hAnsi="Sylfaen" w:cs="AcadNusx"/>
                <w:bCs/>
                <w:lang w:val="ka-GE"/>
              </w:rPr>
            </w:pPr>
          </w:p>
        </w:tc>
        <w:tc>
          <w:tcPr>
            <w:tcW w:w="419" w:type="dxa"/>
            <w:vMerge/>
          </w:tcPr>
          <w:p w:rsidR="00021D5B" w:rsidRDefault="00021D5B" w:rsidP="005974B5">
            <w:pPr>
              <w:pStyle w:val="ListParagraph"/>
              <w:rPr>
                <w:rFonts w:ascii="Sylfaen" w:hAnsi="Sylfaen" w:cs="AcadNusx"/>
                <w:b/>
                <w:bCs/>
                <w:lang w:val="ka-GE"/>
              </w:rPr>
            </w:pPr>
          </w:p>
        </w:tc>
      </w:tr>
    </w:tbl>
    <w:p w:rsidR="00D47C30" w:rsidRPr="00EC1B69" w:rsidRDefault="00E21F3B" w:rsidP="00EC1B69">
      <w:pPr>
        <w:rPr>
          <w:rFonts w:ascii="Sylfaen" w:hAnsi="Sylfaen" w:cs="AcadNusx"/>
          <w:bCs/>
          <w:lang w:val="ka-GE"/>
        </w:rPr>
      </w:pPr>
      <w:r>
        <w:rPr>
          <w:rFonts w:ascii="Sylfaen" w:hAnsi="Sylfaen" w:cs="AcadNusx"/>
          <w:b/>
          <w:bCs/>
          <w:lang w:val="it-IT"/>
        </w:rPr>
        <w:br w:type="page"/>
      </w:r>
    </w:p>
    <w:p w:rsidR="00D47C30" w:rsidRPr="00203D22" w:rsidRDefault="00D47C30" w:rsidP="004E747D">
      <w:pPr>
        <w:spacing w:after="240" w:line="360" w:lineRule="auto"/>
        <w:jc w:val="center"/>
        <w:rPr>
          <w:rFonts w:ascii="Sylfaen" w:hAnsi="Sylfaen"/>
          <w:b/>
          <w:color w:val="0070C0"/>
          <w:sz w:val="24"/>
          <w:szCs w:val="24"/>
          <w:lang w:val="ka-GE"/>
        </w:rPr>
      </w:pP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lastRenderedPageBreak/>
        <w:t>ა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ბ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ს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ტ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რ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ა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ქ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ტ</w:t>
      </w:r>
      <w:r w:rsidR="00086FD1" w:rsidRPr="00203D22">
        <w:rPr>
          <w:rFonts w:ascii="Sylfaen" w:hAnsi="Sylfaen"/>
          <w:b/>
          <w:color w:val="0070C0"/>
          <w:sz w:val="24"/>
          <w:szCs w:val="24"/>
          <w:lang w:val="ka-GE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ი</w:t>
      </w:r>
    </w:p>
    <w:p w:rsidR="00283F07" w:rsidRPr="00DD25DA" w:rsidRDefault="0027661B" w:rsidP="00086FD1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DD25DA">
        <w:rPr>
          <w:rFonts w:ascii="Sylfaen" w:hAnsi="Sylfaen"/>
          <w:sz w:val="20"/>
          <w:szCs w:val="20"/>
          <w:lang w:val="ka-GE"/>
        </w:rPr>
        <w:t xml:space="preserve">რეგიონის ტურისტული პოტენციალის </w:t>
      </w:r>
      <w:r w:rsidR="0076356F">
        <w:rPr>
          <w:rFonts w:ascii="Sylfaen" w:hAnsi="Sylfaen"/>
          <w:sz w:val="20"/>
          <w:szCs w:val="20"/>
          <w:lang w:val="ka-GE"/>
        </w:rPr>
        <w:t>განვითარების</w:t>
      </w:r>
      <w:r w:rsidR="00E65068" w:rsidRPr="00DD25DA">
        <w:rPr>
          <w:rFonts w:ascii="Sylfaen" w:hAnsi="Sylfaen"/>
          <w:sz w:val="20"/>
          <w:szCs w:val="20"/>
          <w:lang w:val="ka-GE"/>
        </w:rPr>
        <w:t>თვის</w:t>
      </w:r>
      <w:r w:rsidRPr="00DD25DA">
        <w:rPr>
          <w:rFonts w:ascii="Sylfaen" w:hAnsi="Sylfaen"/>
          <w:sz w:val="20"/>
          <w:szCs w:val="20"/>
          <w:lang w:val="ka-GE"/>
        </w:rPr>
        <w:t xml:space="preserve"> აუცილებელია მომხმარებ</w:t>
      </w:r>
      <w:r w:rsidR="009D2139" w:rsidRPr="00DD25DA">
        <w:rPr>
          <w:rFonts w:ascii="Sylfaen" w:hAnsi="Sylfaen"/>
          <w:sz w:val="20"/>
          <w:szCs w:val="20"/>
          <w:lang w:val="ka-GE"/>
        </w:rPr>
        <w:t>ე</w:t>
      </w:r>
      <w:r w:rsidRPr="00DD25DA">
        <w:rPr>
          <w:rFonts w:ascii="Sylfaen" w:hAnsi="Sylfaen"/>
          <w:sz w:val="20"/>
          <w:szCs w:val="20"/>
          <w:lang w:val="ka-GE"/>
        </w:rPr>
        <w:t>ლთა</w:t>
      </w:r>
      <w:r w:rsidR="00D14E4A">
        <w:rPr>
          <w:rFonts w:ascii="Sylfaen" w:hAnsi="Sylfaen"/>
          <w:sz w:val="20"/>
          <w:szCs w:val="20"/>
          <w:lang w:val="ka-GE"/>
        </w:rPr>
        <w:t xml:space="preserve"> ინტერესების,</w:t>
      </w:r>
      <w:r w:rsidR="00A1312B">
        <w:rPr>
          <w:rFonts w:ascii="Sylfaen" w:hAnsi="Sylfaen"/>
          <w:sz w:val="20"/>
          <w:szCs w:val="20"/>
          <w:lang w:val="ka-GE"/>
        </w:rPr>
        <w:t xml:space="preserve"> კმაყოფილების დონის და </w:t>
      </w:r>
      <w:r w:rsidR="00450745">
        <w:rPr>
          <w:rFonts w:ascii="Sylfaen" w:hAnsi="Sylfaen"/>
          <w:sz w:val="20"/>
          <w:szCs w:val="20"/>
          <w:lang w:val="ka-GE"/>
        </w:rPr>
        <w:t>მათ</w:t>
      </w:r>
      <w:r w:rsidR="00095DBE">
        <w:rPr>
          <w:rFonts w:ascii="Sylfaen" w:hAnsi="Sylfaen"/>
          <w:sz w:val="20"/>
          <w:szCs w:val="20"/>
          <w:lang w:val="ka-GE"/>
        </w:rPr>
        <w:t>ი</w:t>
      </w:r>
      <w:r w:rsidR="00450745">
        <w:rPr>
          <w:rFonts w:ascii="Sylfaen" w:hAnsi="Sylfaen"/>
          <w:sz w:val="20"/>
          <w:szCs w:val="20"/>
          <w:lang w:val="ka-GE"/>
        </w:rPr>
        <w:t xml:space="preserve"> </w:t>
      </w:r>
      <w:r w:rsidR="00A1312B">
        <w:rPr>
          <w:rFonts w:ascii="Sylfaen" w:hAnsi="Sylfaen"/>
          <w:sz w:val="20"/>
          <w:szCs w:val="20"/>
          <w:lang w:val="ka-GE"/>
        </w:rPr>
        <w:t>შენიშვნების</w:t>
      </w:r>
      <w:r w:rsidRPr="00DD25DA">
        <w:rPr>
          <w:rFonts w:ascii="Sylfaen" w:hAnsi="Sylfaen"/>
          <w:sz w:val="20"/>
          <w:szCs w:val="20"/>
          <w:lang w:val="ka-GE"/>
        </w:rPr>
        <w:t xml:space="preserve"> გათვალისწინება, </w:t>
      </w:r>
      <w:r w:rsidR="00A50202">
        <w:rPr>
          <w:rFonts w:ascii="Sylfaen" w:hAnsi="Sylfaen"/>
          <w:sz w:val="20"/>
          <w:szCs w:val="20"/>
          <w:lang w:val="ka-GE"/>
        </w:rPr>
        <w:t xml:space="preserve">რაც </w:t>
      </w:r>
      <w:r w:rsidR="00B479FC">
        <w:rPr>
          <w:rFonts w:ascii="Sylfaen" w:hAnsi="Sylfaen"/>
          <w:sz w:val="20"/>
          <w:szCs w:val="20"/>
          <w:lang w:val="ka-GE"/>
        </w:rPr>
        <w:t xml:space="preserve">ერთგულ სტუმრებს </w:t>
      </w:r>
      <w:r w:rsidR="00A50202">
        <w:rPr>
          <w:rFonts w:ascii="Sylfaen" w:hAnsi="Sylfaen"/>
          <w:sz w:val="20"/>
          <w:szCs w:val="20"/>
          <w:lang w:val="ka-GE"/>
        </w:rPr>
        <w:t>ვიზიტის განმეორების სურვილს  შეუნარჩუნებს,</w:t>
      </w:r>
      <w:r w:rsidR="00A1312B">
        <w:rPr>
          <w:rFonts w:ascii="Sylfaen" w:hAnsi="Sylfaen"/>
          <w:sz w:val="20"/>
          <w:szCs w:val="20"/>
          <w:lang w:val="ka-GE"/>
        </w:rPr>
        <w:t xml:space="preserve"> ხოლო პოტენციულ ვიზიტორებს</w:t>
      </w:r>
      <w:r w:rsidR="00B479FC">
        <w:rPr>
          <w:rFonts w:ascii="Sylfaen" w:hAnsi="Sylfaen"/>
          <w:sz w:val="20"/>
          <w:szCs w:val="20"/>
          <w:lang w:val="ka-GE"/>
        </w:rPr>
        <w:t xml:space="preserve"> </w:t>
      </w:r>
      <w:r w:rsidR="00A50202">
        <w:rPr>
          <w:rFonts w:ascii="Sylfaen" w:hAnsi="Sylfaen"/>
          <w:sz w:val="20"/>
          <w:szCs w:val="20"/>
          <w:lang w:val="ka-GE"/>
        </w:rPr>
        <w:t>რეგიონის სტუმრობის მიზეზს გაუძლიერებს.</w:t>
      </w:r>
      <w:r w:rsidR="00B479FC">
        <w:rPr>
          <w:rFonts w:ascii="Sylfaen" w:hAnsi="Sylfaen"/>
          <w:sz w:val="20"/>
          <w:szCs w:val="20"/>
          <w:lang w:val="ka-GE"/>
        </w:rPr>
        <w:t xml:space="preserve"> </w:t>
      </w:r>
      <w:r w:rsidRPr="00DD25DA">
        <w:rPr>
          <w:rFonts w:ascii="Sylfaen" w:hAnsi="Sylfaen"/>
          <w:sz w:val="20"/>
          <w:szCs w:val="20"/>
          <w:lang w:val="ka-GE"/>
        </w:rPr>
        <w:t xml:space="preserve">აღნიშნული </w:t>
      </w:r>
      <w:r w:rsidR="006154B5">
        <w:rPr>
          <w:rFonts w:ascii="Sylfaen" w:hAnsi="Sylfaen"/>
          <w:sz w:val="20"/>
          <w:szCs w:val="20"/>
          <w:lang w:val="ka-GE"/>
        </w:rPr>
        <w:t>ტურისტული</w:t>
      </w:r>
      <w:r w:rsidRPr="00DD25DA">
        <w:rPr>
          <w:rFonts w:ascii="Sylfaen" w:hAnsi="Sylfaen"/>
          <w:sz w:val="20"/>
          <w:szCs w:val="20"/>
          <w:lang w:val="ka-GE"/>
        </w:rPr>
        <w:t xml:space="preserve"> კვლევა, რომელიც ტურიზმის დეპარტამენტმა 2012 წელს აჭარის  მასშტაბით ჩაატარა, ემსახურება რეგიონში ჩამოსულ ტურისტთა პროფილის დადგენას, მათი კმაყოფილების დონის შეფასებასა და შედეგად სამომავლო ხედვების</w:t>
      </w:r>
      <w:r w:rsidR="002F58FA">
        <w:rPr>
          <w:rFonts w:ascii="Sylfaen" w:hAnsi="Sylfaen"/>
          <w:sz w:val="20"/>
          <w:szCs w:val="20"/>
          <w:lang w:val="ka-GE"/>
        </w:rPr>
        <w:t>თვის რეკომენდაციების</w:t>
      </w:r>
      <w:r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AF2E7B">
        <w:rPr>
          <w:rFonts w:ascii="Sylfaen" w:hAnsi="Sylfaen"/>
          <w:sz w:val="20"/>
          <w:szCs w:val="20"/>
          <w:lang w:val="ka-GE"/>
        </w:rPr>
        <w:t>შემუშავებას</w:t>
      </w:r>
      <w:r w:rsidRPr="00DD25DA">
        <w:rPr>
          <w:rFonts w:ascii="Sylfaen" w:hAnsi="Sylfaen"/>
          <w:sz w:val="20"/>
          <w:szCs w:val="20"/>
          <w:lang w:val="ka-GE"/>
        </w:rPr>
        <w:t xml:space="preserve">. </w:t>
      </w:r>
      <w:r w:rsidR="00EA521E" w:rsidRPr="00DD25DA">
        <w:rPr>
          <w:rFonts w:ascii="Sylfaen" w:hAnsi="Sylfaen"/>
          <w:sz w:val="20"/>
          <w:szCs w:val="20"/>
          <w:lang w:val="ka-GE"/>
        </w:rPr>
        <w:t>თუ გავით</w:t>
      </w:r>
      <w:r w:rsidR="0045372E">
        <w:rPr>
          <w:rFonts w:ascii="Sylfaen" w:hAnsi="Sylfaen"/>
          <w:sz w:val="20"/>
          <w:szCs w:val="20"/>
          <w:lang w:val="en-US"/>
        </w:rPr>
        <w:t>-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ვალისწინებთ </w:t>
      </w:r>
      <w:r w:rsidR="00410C2D" w:rsidRPr="00DD25DA">
        <w:rPr>
          <w:rFonts w:ascii="Sylfaen" w:hAnsi="Sylfaen"/>
          <w:sz w:val="20"/>
          <w:szCs w:val="20"/>
          <w:lang w:val="ka-GE"/>
        </w:rPr>
        <w:t>2011-2012 წლის აჭარაში ჩამოსულ</w:t>
      </w:r>
      <w:r w:rsidR="00354C79" w:rsidRPr="00DD25DA">
        <w:rPr>
          <w:rFonts w:ascii="Sylfaen" w:hAnsi="Sylfaen"/>
          <w:sz w:val="20"/>
          <w:szCs w:val="20"/>
          <w:lang w:val="ka-GE"/>
        </w:rPr>
        <w:t xml:space="preserve"> ვიზოტორთა  სტატისტიკურ მონაცემებს, </w:t>
      </w:r>
      <w:r w:rsidR="00EA521E" w:rsidRPr="00DD25DA">
        <w:rPr>
          <w:rFonts w:ascii="Sylfaen" w:hAnsi="Sylfaen"/>
          <w:sz w:val="20"/>
          <w:szCs w:val="20"/>
          <w:lang w:val="ka-GE"/>
        </w:rPr>
        <w:t>2011 წლის ტურისტულ კვლევას აჭარაში</w:t>
      </w:r>
      <w:r w:rsidR="00010AF8" w:rsidRPr="00010AF8">
        <w:rPr>
          <w:rFonts w:ascii="Sylfaen" w:hAnsi="Sylfaen"/>
          <w:sz w:val="20"/>
          <w:szCs w:val="20"/>
          <w:vertAlign w:val="superscript"/>
          <w:lang w:val="ka-GE"/>
        </w:rPr>
        <w:t>1</w:t>
      </w:r>
      <w:r w:rsidR="00763CBF"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76364A" w:rsidRPr="00DD25DA">
        <w:rPr>
          <w:rFonts w:ascii="Sylfaen" w:hAnsi="Sylfaen"/>
          <w:sz w:val="20"/>
          <w:szCs w:val="20"/>
          <w:lang w:val="ka-GE"/>
        </w:rPr>
        <w:t>და 2012 წლის მარკეტინგულ</w:t>
      </w:r>
      <w:r w:rsidR="0043141D" w:rsidRPr="00DD25DA">
        <w:rPr>
          <w:rFonts w:ascii="Sylfaen" w:hAnsi="Sylfaen"/>
          <w:sz w:val="20"/>
          <w:szCs w:val="20"/>
          <w:lang w:val="ka-GE"/>
        </w:rPr>
        <w:t>ი</w:t>
      </w:r>
      <w:r w:rsidR="003B3569" w:rsidRPr="00DD25DA">
        <w:rPr>
          <w:rFonts w:ascii="Sylfaen" w:hAnsi="Sylfaen"/>
          <w:sz w:val="20"/>
          <w:szCs w:val="20"/>
          <w:lang w:val="ka-GE"/>
        </w:rPr>
        <w:t xml:space="preserve"> კვლევის შედეგებს, მაშინ</w:t>
      </w:r>
      <w:r w:rsidR="00763CBF"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E65068" w:rsidRPr="00DD25DA">
        <w:rPr>
          <w:rFonts w:ascii="Sylfaen" w:hAnsi="Sylfaen"/>
          <w:sz w:val="20"/>
          <w:szCs w:val="20"/>
          <w:lang w:val="ka-GE"/>
        </w:rPr>
        <w:t xml:space="preserve">შესაძლებელი იქნება შემდეგი სახის დასკვნის გამოტანა: </w:t>
      </w:r>
      <w:r w:rsidR="003B3569" w:rsidRPr="00DD25DA">
        <w:rPr>
          <w:rFonts w:ascii="Sylfaen" w:hAnsi="Sylfaen"/>
          <w:sz w:val="20"/>
          <w:szCs w:val="20"/>
          <w:lang w:val="ka-GE"/>
        </w:rPr>
        <w:t xml:space="preserve">2012 </w:t>
      </w:r>
      <w:r w:rsidR="00E65068" w:rsidRPr="00DD25DA">
        <w:rPr>
          <w:rFonts w:ascii="Sylfaen" w:hAnsi="Sylfaen"/>
          <w:sz w:val="20"/>
          <w:szCs w:val="20"/>
          <w:lang w:val="ka-GE"/>
        </w:rPr>
        <w:t xml:space="preserve">წელს უფრო მეტი ტურისტი ესტუმრა რეგიონს ვიდრე 2011-ში, </w:t>
      </w:r>
      <w:r w:rsidR="003B3569" w:rsidRPr="00DD25DA">
        <w:rPr>
          <w:rFonts w:ascii="Sylfaen" w:hAnsi="Sylfaen"/>
          <w:sz w:val="20"/>
          <w:szCs w:val="20"/>
          <w:lang w:val="ka-GE"/>
        </w:rPr>
        <w:t>თუმცა შიდა ტურისტთა რაოდენობამ იკლო, რაც</w:t>
      </w:r>
      <w:r w:rsidR="00954B19" w:rsidRPr="00DD25DA">
        <w:rPr>
          <w:rFonts w:ascii="Sylfaen" w:hAnsi="Sylfaen"/>
          <w:sz w:val="20"/>
          <w:szCs w:val="20"/>
          <w:lang w:val="ka-GE"/>
        </w:rPr>
        <w:t xml:space="preserve"> შარშანდელი კვლევის შედეგების მიხედვით, </w:t>
      </w:r>
      <w:r w:rsidR="003B3569" w:rsidRPr="00DD25DA">
        <w:rPr>
          <w:rFonts w:ascii="Sylfaen" w:hAnsi="Sylfaen"/>
          <w:sz w:val="20"/>
          <w:szCs w:val="20"/>
          <w:lang w:val="ka-GE"/>
        </w:rPr>
        <w:t>ტურისტ</w:t>
      </w:r>
      <w:r w:rsidR="00FF1623">
        <w:rPr>
          <w:rFonts w:ascii="Sylfaen" w:hAnsi="Sylfaen"/>
          <w:sz w:val="20"/>
          <w:szCs w:val="20"/>
          <w:lang w:val="ka-GE"/>
        </w:rPr>
        <w:t>თა უკმაყოფილების ფაქტორის,</w:t>
      </w:r>
      <w:r w:rsidR="003B3569" w:rsidRPr="00DD25DA">
        <w:rPr>
          <w:rFonts w:ascii="Sylfaen" w:hAnsi="Sylfaen"/>
          <w:sz w:val="20"/>
          <w:szCs w:val="20"/>
          <w:lang w:val="ka-GE"/>
        </w:rPr>
        <w:t xml:space="preserve"> მომსახურების სფეროში ს</w:t>
      </w:r>
      <w:r w:rsidR="00954B19" w:rsidRPr="00DD25DA">
        <w:rPr>
          <w:rFonts w:ascii="Sylfaen" w:hAnsi="Sylfaen"/>
          <w:sz w:val="20"/>
          <w:szCs w:val="20"/>
          <w:lang w:val="ka-GE"/>
        </w:rPr>
        <w:t>ერვისის დაბალ</w:t>
      </w:r>
      <w:r w:rsidR="00FF1623">
        <w:rPr>
          <w:rFonts w:ascii="Sylfaen" w:hAnsi="Sylfaen"/>
          <w:sz w:val="20"/>
          <w:szCs w:val="20"/>
          <w:lang w:val="ka-GE"/>
        </w:rPr>
        <w:t>ი</w:t>
      </w:r>
      <w:r w:rsidR="00954B19" w:rsidRPr="00DD25DA">
        <w:rPr>
          <w:rFonts w:ascii="Sylfaen" w:hAnsi="Sylfaen"/>
          <w:sz w:val="20"/>
          <w:szCs w:val="20"/>
          <w:lang w:val="ka-GE"/>
        </w:rPr>
        <w:t xml:space="preserve"> დონ</w:t>
      </w:r>
      <w:r w:rsidR="00FF1623">
        <w:rPr>
          <w:rFonts w:ascii="Sylfaen" w:hAnsi="Sylfaen"/>
          <w:sz w:val="20"/>
          <w:szCs w:val="20"/>
          <w:lang w:val="ka-GE"/>
        </w:rPr>
        <w:t xml:space="preserve">ის </w:t>
      </w:r>
      <w:r w:rsidR="00CB4377">
        <w:rPr>
          <w:rFonts w:ascii="Sylfaen" w:hAnsi="Sylfaen"/>
          <w:sz w:val="20"/>
          <w:szCs w:val="20"/>
          <w:lang w:val="ka-GE"/>
        </w:rPr>
        <w:t>პრობლემის მოუგვა</w:t>
      </w:r>
      <w:r w:rsidR="0045372E">
        <w:rPr>
          <w:rFonts w:ascii="Sylfaen" w:hAnsi="Sylfaen"/>
          <w:sz w:val="20"/>
          <w:szCs w:val="20"/>
          <w:lang w:val="en-US"/>
        </w:rPr>
        <w:t>-</w:t>
      </w:r>
      <w:r w:rsidR="00CB4377">
        <w:rPr>
          <w:rFonts w:ascii="Sylfaen" w:hAnsi="Sylfaen"/>
          <w:sz w:val="20"/>
          <w:szCs w:val="20"/>
          <w:lang w:val="ka-GE"/>
        </w:rPr>
        <w:t xml:space="preserve">რებლობამ გამოიწვია. </w:t>
      </w:r>
      <w:r w:rsidR="00497640" w:rsidRPr="00DD25DA">
        <w:rPr>
          <w:rFonts w:ascii="Sylfaen" w:hAnsi="Sylfaen"/>
          <w:sz w:val="20"/>
          <w:szCs w:val="20"/>
          <w:lang w:val="ka-GE"/>
        </w:rPr>
        <w:t>2012 წლის მარკეტინგული კვლევის შედეგების მიხედვით</w:t>
      </w:r>
      <w:r w:rsidR="003E0B1D" w:rsidRPr="00DD25DA">
        <w:rPr>
          <w:rFonts w:ascii="Sylfaen" w:hAnsi="Sylfaen"/>
          <w:sz w:val="20"/>
          <w:szCs w:val="20"/>
          <w:lang w:val="ka-GE"/>
        </w:rPr>
        <w:t xml:space="preserve"> კი</w:t>
      </w:r>
      <w:r w:rsidR="00497640" w:rsidRPr="00DD25DA">
        <w:rPr>
          <w:rFonts w:ascii="Sylfaen" w:hAnsi="Sylfaen"/>
          <w:sz w:val="20"/>
          <w:szCs w:val="20"/>
          <w:lang w:val="ka-GE"/>
        </w:rPr>
        <w:t xml:space="preserve">, 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უკმაყოფილო </w:t>
      </w:r>
      <w:r w:rsidR="00CB4377" w:rsidRPr="00FC1467">
        <w:rPr>
          <w:rFonts w:ascii="Sylfaen" w:hAnsi="Sylfaen"/>
          <w:sz w:val="20"/>
          <w:szCs w:val="20"/>
          <w:lang w:val="ka-GE"/>
        </w:rPr>
        <w:t>შიდა</w:t>
      </w:r>
      <w:r w:rsidR="00CB4377">
        <w:rPr>
          <w:rFonts w:ascii="Sylfaen" w:hAnsi="Sylfaen"/>
          <w:sz w:val="20"/>
          <w:szCs w:val="20"/>
          <w:lang w:val="ka-GE"/>
        </w:rPr>
        <w:t xml:space="preserve"> </w:t>
      </w:r>
      <w:r w:rsidR="00EA521E" w:rsidRPr="00DD25DA">
        <w:rPr>
          <w:rFonts w:ascii="Sylfaen" w:hAnsi="Sylfaen"/>
          <w:sz w:val="20"/>
          <w:szCs w:val="20"/>
          <w:lang w:val="ka-GE"/>
        </w:rPr>
        <w:t>ტურისტთა პირველად ფაქტორ</w:t>
      </w:r>
      <w:r w:rsidR="000A41EE" w:rsidRPr="00DD25DA">
        <w:rPr>
          <w:rFonts w:ascii="Sylfaen" w:hAnsi="Sylfaen"/>
          <w:sz w:val="20"/>
          <w:szCs w:val="20"/>
          <w:lang w:val="ka-GE"/>
        </w:rPr>
        <w:t>ს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ფასისა და ხარისხის შეუსაბამო</w:t>
      </w:r>
      <w:r w:rsidR="00AF2E7B">
        <w:rPr>
          <w:rFonts w:ascii="Sylfaen" w:hAnsi="Sylfaen"/>
          <w:sz w:val="20"/>
          <w:szCs w:val="20"/>
          <w:lang w:val="ka-GE"/>
        </w:rPr>
        <w:t>ბა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0A41EE" w:rsidRPr="00DD25DA">
        <w:rPr>
          <w:rFonts w:ascii="Sylfaen" w:hAnsi="Sylfaen"/>
          <w:sz w:val="20"/>
          <w:szCs w:val="20"/>
          <w:lang w:val="ka-GE"/>
        </w:rPr>
        <w:t>წარმოადგენდა,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რა</w:t>
      </w:r>
      <w:r w:rsidR="00AF2E7B">
        <w:rPr>
          <w:rFonts w:ascii="Sylfaen" w:hAnsi="Sylfaen"/>
          <w:sz w:val="20"/>
          <w:szCs w:val="20"/>
          <w:lang w:val="ka-GE"/>
        </w:rPr>
        <w:t>ც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AF2E7B">
        <w:rPr>
          <w:rFonts w:ascii="Sylfaen" w:hAnsi="Sylfaen"/>
          <w:sz w:val="20"/>
          <w:szCs w:val="20"/>
          <w:lang w:val="ka-GE"/>
        </w:rPr>
        <w:t xml:space="preserve">ადასტურებს ადგილობრივ ტურისტებში </w:t>
      </w:r>
      <w:r w:rsidR="00EA521E" w:rsidRPr="00AF2E7B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სიძვირის </w:t>
      </w:r>
      <w:r w:rsidR="00AF2E7B" w:rsidRPr="00AF2E7B">
        <w:rPr>
          <w:rFonts w:ascii="Sylfaen" w:hAnsi="Sylfaen"/>
          <w:color w:val="000000" w:themeColor="text1"/>
          <w:sz w:val="20"/>
          <w:szCs w:val="20"/>
          <w:lang w:val="ka-GE"/>
        </w:rPr>
        <w:t>განცდის ჩამოყალიბებას</w:t>
      </w:r>
      <w:r w:rsidR="00AF2E7B">
        <w:rPr>
          <w:rFonts w:ascii="Sylfaen" w:hAnsi="Sylfaen"/>
          <w:sz w:val="20"/>
          <w:szCs w:val="20"/>
          <w:lang w:val="ka-GE"/>
        </w:rPr>
        <w:t xml:space="preserve"> </w:t>
      </w:r>
      <w:r w:rsidR="00CB4377">
        <w:rPr>
          <w:rFonts w:ascii="Sylfaen" w:hAnsi="Sylfaen"/>
          <w:sz w:val="20"/>
          <w:szCs w:val="20"/>
          <w:lang w:val="ka-GE"/>
        </w:rPr>
        <w:t xml:space="preserve">, </w:t>
      </w:r>
      <w:r w:rsidR="00497640" w:rsidRPr="00DD25DA">
        <w:rPr>
          <w:rFonts w:ascii="Sylfaen" w:hAnsi="Sylfaen"/>
          <w:sz w:val="20"/>
          <w:szCs w:val="20"/>
          <w:lang w:val="ka-GE"/>
        </w:rPr>
        <w:t>ხოლო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რაც შეეხება უცხოელ ტურისტებს, მათი </w:t>
      </w:r>
      <w:r w:rsidR="000A41EE" w:rsidRPr="00DD25DA">
        <w:rPr>
          <w:rFonts w:ascii="Sylfaen" w:hAnsi="Sylfaen"/>
          <w:sz w:val="20"/>
          <w:szCs w:val="20"/>
          <w:lang w:val="ka-GE"/>
        </w:rPr>
        <w:t xml:space="preserve">შენიშვნები </w:t>
      </w:r>
      <w:r w:rsidR="001E7913" w:rsidRPr="00DD25DA">
        <w:rPr>
          <w:rFonts w:ascii="Sylfaen" w:hAnsi="Sylfaen"/>
          <w:sz w:val="20"/>
          <w:szCs w:val="20"/>
          <w:lang w:val="ka-GE"/>
        </w:rPr>
        <w:t xml:space="preserve">კვლავ </w:t>
      </w:r>
      <w:r w:rsidR="000A41EE" w:rsidRPr="00DD25DA">
        <w:rPr>
          <w:rFonts w:ascii="Sylfaen" w:hAnsi="Sylfaen"/>
          <w:sz w:val="20"/>
          <w:szCs w:val="20"/>
          <w:lang w:val="ka-GE"/>
        </w:rPr>
        <w:t>მიმართული იყო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მომსახურების </w:t>
      </w:r>
      <w:r w:rsidR="001E7913" w:rsidRPr="00DD25DA">
        <w:rPr>
          <w:rFonts w:ascii="Sylfaen" w:hAnsi="Sylfaen"/>
          <w:sz w:val="20"/>
          <w:szCs w:val="20"/>
          <w:lang w:val="ka-GE"/>
        </w:rPr>
        <w:t xml:space="preserve">დაბალი </w:t>
      </w:r>
      <w:r w:rsidR="00EA521E" w:rsidRPr="00DD25DA">
        <w:rPr>
          <w:rFonts w:ascii="Sylfaen" w:hAnsi="Sylfaen"/>
          <w:sz w:val="20"/>
          <w:szCs w:val="20"/>
          <w:lang w:val="ka-GE"/>
        </w:rPr>
        <w:t>დონის</w:t>
      </w:r>
      <w:r w:rsidR="00CB4377">
        <w:rPr>
          <w:rFonts w:ascii="Sylfaen" w:hAnsi="Sylfaen"/>
          <w:sz w:val="20"/>
          <w:szCs w:val="20"/>
          <w:lang w:val="ka-GE"/>
        </w:rPr>
        <w:t>ა</w:t>
      </w:r>
      <w:r w:rsidR="00EA521E" w:rsidRPr="00DD25DA">
        <w:rPr>
          <w:rFonts w:ascii="Sylfaen" w:hAnsi="Sylfaen"/>
          <w:sz w:val="20"/>
          <w:szCs w:val="20"/>
          <w:lang w:val="ka-GE"/>
        </w:rPr>
        <w:t xml:space="preserve"> </w:t>
      </w:r>
      <w:r w:rsidR="003E0B1D" w:rsidRPr="00DD25DA">
        <w:rPr>
          <w:rFonts w:ascii="Sylfaen" w:hAnsi="Sylfaen"/>
          <w:sz w:val="20"/>
          <w:szCs w:val="20"/>
          <w:lang w:val="ka-GE"/>
        </w:rPr>
        <w:t xml:space="preserve">და </w:t>
      </w:r>
      <w:r w:rsidR="00651AE6" w:rsidRPr="00DD25DA">
        <w:rPr>
          <w:rFonts w:ascii="Sylfaen" w:hAnsi="Sylfaen"/>
          <w:sz w:val="20"/>
          <w:szCs w:val="20"/>
          <w:lang w:val="ka-GE"/>
        </w:rPr>
        <w:t xml:space="preserve">განუვითარებელი </w:t>
      </w:r>
      <w:r w:rsidR="003E0B1D" w:rsidRPr="00DD25DA">
        <w:rPr>
          <w:rFonts w:ascii="Sylfaen" w:hAnsi="Sylfaen"/>
          <w:sz w:val="20"/>
          <w:szCs w:val="20"/>
          <w:lang w:val="ka-GE"/>
        </w:rPr>
        <w:t>ტურისტული ინფრასტქრუქტურის გაუმჯობესებისკენ.</w:t>
      </w:r>
      <w:r w:rsidR="008E5567">
        <w:rPr>
          <w:rFonts w:ascii="Sylfaen" w:hAnsi="Sylfaen"/>
          <w:sz w:val="20"/>
          <w:szCs w:val="20"/>
          <w:lang w:val="ka-GE"/>
        </w:rPr>
        <w:t xml:space="preserve"> გამოცდილებიდან გამომდინარე, თუ კვლევაში აღნიშნული პირველადი პრობლემები კვლავ გადაუჭრელი დარჩება, მომავალ წელს შესაძ</w:t>
      </w:r>
      <w:r w:rsidR="0016783B">
        <w:rPr>
          <w:rFonts w:ascii="Sylfaen" w:hAnsi="Sylfaen"/>
          <w:sz w:val="20"/>
          <w:szCs w:val="20"/>
          <w:lang w:val="ka-GE"/>
        </w:rPr>
        <w:t>ლ</w:t>
      </w:r>
      <w:r w:rsidR="008E5567">
        <w:rPr>
          <w:rFonts w:ascii="Sylfaen" w:hAnsi="Sylfaen"/>
          <w:sz w:val="20"/>
          <w:szCs w:val="20"/>
          <w:lang w:val="ka-GE"/>
        </w:rPr>
        <w:t>ებელია  შიდა ტურისტთა რაოდენობამ კვლავ განაგრძოს კლება</w:t>
      </w:r>
      <w:r w:rsidR="00987F33">
        <w:rPr>
          <w:rFonts w:ascii="Sylfaen" w:hAnsi="Sylfaen"/>
          <w:sz w:val="20"/>
          <w:szCs w:val="20"/>
          <w:lang w:val="ka-GE"/>
        </w:rPr>
        <w:t xml:space="preserve">. </w:t>
      </w:r>
      <w:r w:rsidR="0016783B">
        <w:rPr>
          <w:rFonts w:ascii="Sylfaen" w:hAnsi="Sylfaen"/>
          <w:sz w:val="20"/>
          <w:szCs w:val="20"/>
          <w:lang w:val="ka-GE"/>
        </w:rPr>
        <w:t>უცხოელ ტურისტებ</w:t>
      </w:r>
      <w:r w:rsidR="00CA5DA3">
        <w:rPr>
          <w:rFonts w:ascii="Sylfaen" w:hAnsi="Sylfaen"/>
          <w:sz w:val="20"/>
          <w:szCs w:val="20"/>
          <w:lang w:val="ka-GE"/>
        </w:rPr>
        <w:t>ში</w:t>
      </w:r>
      <w:r w:rsidR="00987F33">
        <w:rPr>
          <w:rFonts w:ascii="Sylfaen" w:hAnsi="Sylfaen"/>
          <w:sz w:val="20"/>
          <w:szCs w:val="20"/>
          <w:lang w:val="ka-GE"/>
        </w:rPr>
        <w:t xml:space="preserve"> კი</w:t>
      </w:r>
      <w:r w:rsidR="00F24BC9">
        <w:rPr>
          <w:rFonts w:ascii="Sylfaen" w:hAnsi="Sylfaen"/>
          <w:sz w:val="20"/>
          <w:szCs w:val="20"/>
          <w:lang w:val="ka-GE"/>
        </w:rPr>
        <w:t>,</w:t>
      </w:r>
      <w:r w:rsidR="0016783B">
        <w:rPr>
          <w:rFonts w:ascii="Sylfaen" w:hAnsi="Sylfaen"/>
          <w:sz w:val="20"/>
          <w:szCs w:val="20"/>
          <w:lang w:val="ka-GE"/>
        </w:rPr>
        <w:t xml:space="preserve"> </w:t>
      </w:r>
      <w:r w:rsidR="00F24BC9">
        <w:rPr>
          <w:rFonts w:ascii="Sylfaen" w:hAnsi="Sylfaen"/>
          <w:sz w:val="20"/>
          <w:szCs w:val="20"/>
          <w:lang w:val="ka-GE"/>
        </w:rPr>
        <w:t xml:space="preserve">რომელთა უმეტესობა </w:t>
      </w:r>
      <w:r w:rsidR="00030334">
        <w:rPr>
          <w:rFonts w:ascii="Sylfaen" w:hAnsi="Sylfaen"/>
          <w:sz w:val="20"/>
          <w:szCs w:val="20"/>
          <w:lang w:val="ka-GE"/>
        </w:rPr>
        <w:t xml:space="preserve">წელს </w:t>
      </w:r>
      <w:r w:rsidR="00F24BC9">
        <w:rPr>
          <w:rFonts w:ascii="Sylfaen" w:hAnsi="Sylfaen"/>
          <w:sz w:val="20"/>
          <w:szCs w:val="20"/>
          <w:lang w:val="ka-GE"/>
        </w:rPr>
        <w:t>პირველად სტუმრობდა აჭარას,</w:t>
      </w:r>
      <w:r w:rsidR="00987F33">
        <w:rPr>
          <w:rFonts w:ascii="Sylfaen" w:hAnsi="Sylfaen"/>
          <w:sz w:val="20"/>
          <w:szCs w:val="20"/>
          <w:lang w:val="ka-GE"/>
        </w:rPr>
        <w:t xml:space="preserve"> მაგრამ </w:t>
      </w:r>
      <w:r w:rsidR="006F6201">
        <w:rPr>
          <w:rFonts w:ascii="Sylfaen" w:hAnsi="Sylfaen"/>
          <w:sz w:val="20"/>
          <w:szCs w:val="20"/>
          <w:lang w:val="ka-GE"/>
        </w:rPr>
        <w:t>შესაძლოა კვლავ გაიმეოროს ვიზიტი</w:t>
      </w:r>
      <w:r w:rsidR="00987F33">
        <w:rPr>
          <w:rFonts w:ascii="Sylfaen" w:hAnsi="Sylfaen"/>
          <w:sz w:val="20"/>
          <w:szCs w:val="20"/>
          <w:lang w:val="ka-GE"/>
        </w:rPr>
        <w:t xml:space="preserve"> მომავალში,</w:t>
      </w:r>
      <w:r w:rsidR="00F24BC9">
        <w:rPr>
          <w:rFonts w:ascii="Sylfaen" w:hAnsi="Sylfaen"/>
          <w:sz w:val="20"/>
          <w:szCs w:val="20"/>
          <w:lang w:val="ka-GE"/>
        </w:rPr>
        <w:t xml:space="preserve"> </w:t>
      </w:r>
      <w:r w:rsidR="00987F33">
        <w:rPr>
          <w:rFonts w:ascii="Sylfaen" w:hAnsi="Sylfaen"/>
          <w:sz w:val="20"/>
          <w:szCs w:val="20"/>
          <w:lang w:val="ka-GE"/>
        </w:rPr>
        <w:t xml:space="preserve">გამოიწვევს </w:t>
      </w:r>
      <w:r w:rsidR="0016783B">
        <w:rPr>
          <w:rFonts w:ascii="Sylfaen" w:hAnsi="Sylfaen"/>
          <w:sz w:val="20"/>
          <w:szCs w:val="20"/>
          <w:lang w:val="ka-GE"/>
        </w:rPr>
        <w:t>დასვენები</w:t>
      </w:r>
      <w:r w:rsidR="00F24BC9">
        <w:rPr>
          <w:rFonts w:ascii="Sylfaen" w:hAnsi="Sylfaen"/>
          <w:sz w:val="20"/>
          <w:szCs w:val="20"/>
          <w:lang w:val="ka-GE"/>
        </w:rPr>
        <w:t>თ</w:t>
      </w:r>
      <w:r w:rsidR="0016783B">
        <w:rPr>
          <w:rFonts w:ascii="Sylfaen" w:hAnsi="Sylfaen"/>
          <w:sz w:val="20"/>
          <w:szCs w:val="20"/>
          <w:lang w:val="ka-GE"/>
        </w:rPr>
        <w:t xml:space="preserve"> უკმაყოფილ</w:t>
      </w:r>
      <w:r w:rsidR="003C7F02">
        <w:rPr>
          <w:rFonts w:ascii="Sylfaen" w:hAnsi="Sylfaen"/>
          <w:sz w:val="20"/>
          <w:szCs w:val="20"/>
          <w:lang w:val="ka-GE"/>
        </w:rPr>
        <w:t>ო</w:t>
      </w:r>
      <w:r w:rsidR="00CA5DA3">
        <w:rPr>
          <w:rFonts w:ascii="Sylfaen" w:hAnsi="Sylfaen"/>
          <w:sz w:val="20"/>
          <w:szCs w:val="20"/>
          <w:lang w:val="ka-GE"/>
        </w:rPr>
        <w:t>თა</w:t>
      </w:r>
      <w:r w:rsidR="003C7F02">
        <w:rPr>
          <w:rFonts w:ascii="Sylfaen" w:hAnsi="Sylfaen"/>
          <w:sz w:val="20"/>
          <w:szCs w:val="20"/>
          <w:lang w:val="ka-GE"/>
        </w:rPr>
        <w:t xml:space="preserve"> რაოდენობის ზრდას,</w:t>
      </w:r>
      <w:r w:rsidR="00987F33">
        <w:rPr>
          <w:rFonts w:ascii="Sylfaen" w:hAnsi="Sylfaen"/>
          <w:sz w:val="20"/>
          <w:szCs w:val="20"/>
          <w:lang w:val="ka-GE"/>
        </w:rPr>
        <w:t xml:space="preserve"> </w:t>
      </w:r>
      <w:r w:rsidR="00547BC2">
        <w:rPr>
          <w:rFonts w:ascii="Sylfaen" w:hAnsi="Sylfaen"/>
          <w:sz w:val="20"/>
          <w:szCs w:val="20"/>
          <w:lang w:val="ka-GE"/>
        </w:rPr>
        <w:t>საერთო შედეგი კი</w:t>
      </w:r>
      <w:r w:rsidR="00987F33">
        <w:rPr>
          <w:rFonts w:ascii="Sylfaen" w:hAnsi="Sylfaen"/>
          <w:sz w:val="20"/>
          <w:szCs w:val="20"/>
          <w:lang w:val="ka-GE"/>
        </w:rPr>
        <w:t xml:space="preserve"> </w:t>
      </w:r>
      <w:r w:rsidR="003A31BA">
        <w:rPr>
          <w:rFonts w:ascii="Sylfaen" w:hAnsi="Sylfaen"/>
          <w:sz w:val="20"/>
          <w:szCs w:val="20"/>
          <w:lang w:val="ka-GE"/>
        </w:rPr>
        <w:t>ნეგატიურად</w:t>
      </w:r>
      <w:r w:rsidR="00987F33">
        <w:rPr>
          <w:rFonts w:ascii="Sylfaen" w:hAnsi="Sylfaen"/>
          <w:sz w:val="20"/>
          <w:szCs w:val="20"/>
          <w:lang w:val="ka-GE"/>
        </w:rPr>
        <w:t xml:space="preserve"> </w:t>
      </w:r>
      <w:r w:rsidR="00A32841">
        <w:rPr>
          <w:rFonts w:ascii="Sylfaen" w:hAnsi="Sylfaen"/>
          <w:sz w:val="20"/>
          <w:szCs w:val="20"/>
          <w:lang w:val="ka-GE"/>
        </w:rPr>
        <w:t>აისახება</w:t>
      </w:r>
      <w:r w:rsidR="00987F33">
        <w:rPr>
          <w:rFonts w:ascii="Sylfaen" w:hAnsi="Sylfaen"/>
          <w:sz w:val="20"/>
          <w:szCs w:val="20"/>
          <w:lang w:val="ka-GE"/>
        </w:rPr>
        <w:t xml:space="preserve"> 2014 წლის </w:t>
      </w:r>
      <w:r w:rsidR="00650F75">
        <w:rPr>
          <w:rFonts w:ascii="Sylfaen" w:hAnsi="Sylfaen"/>
          <w:sz w:val="20"/>
          <w:szCs w:val="20"/>
          <w:lang w:val="ka-GE"/>
        </w:rPr>
        <w:t>რეგიონის</w:t>
      </w:r>
      <w:r w:rsidR="00CC5BA1">
        <w:rPr>
          <w:rFonts w:ascii="Sylfaen" w:hAnsi="Sylfaen"/>
          <w:sz w:val="20"/>
          <w:szCs w:val="20"/>
          <w:lang w:val="ka-GE"/>
        </w:rPr>
        <w:t xml:space="preserve"> </w:t>
      </w:r>
      <w:r w:rsidR="00987F33">
        <w:rPr>
          <w:rFonts w:ascii="Sylfaen" w:hAnsi="Sylfaen"/>
          <w:sz w:val="20"/>
          <w:szCs w:val="20"/>
          <w:lang w:val="ka-GE"/>
        </w:rPr>
        <w:t>ტურისტ</w:t>
      </w:r>
      <w:r w:rsidR="00FF3189">
        <w:rPr>
          <w:rFonts w:ascii="Sylfaen" w:hAnsi="Sylfaen"/>
          <w:sz w:val="20"/>
          <w:szCs w:val="20"/>
          <w:lang w:val="ka-GE"/>
        </w:rPr>
        <w:t>თა</w:t>
      </w:r>
      <w:r w:rsidR="00987F33">
        <w:rPr>
          <w:rFonts w:ascii="Sylfaen" w:hAnsi="Sylfaen"/>
          <w:sz w:val="20"/>
          <w:szCs w:val="20"/>
          <w:lang w:val="ka-GE"/>
        </w:rPr>
        <w:t xml:space="preserve"> სტატისტიკ</w:t>
      </w:r>
      <w:r w:rsidR="00FF3189">
        <w:rPr>
          <w:rFonts w:ascii="Sylfaen" w:hAnsi="Sylfaen"/>
          <w:sz w:val="20"/>
          <w:szCs w:val="20"/>
          <w:lang w:val="ka-GE"/>
        </w:rPr>
        <w:t>ურ</w:t>
      </w:r>
      <w:r w:rsidR="00987F33">
        <w:rPr>
          <w:rFonts w:ascii="Sylfaen" w:hAnsi="Sylfaen"/>
          <w:sz w:val="20"/>
          <w:szCs w:val="20"/>
          <w:lang w:val="ka-GE"/>
        </w:rPr>
        <w:t xml:space="preserve"> მონაცემებ</w:t>
      </w:r>
      <w:r w:rsidR="00FF3189">
        <w:rPr>
          <w:rFonts w:ascii="Sylfaen" w:hAnsi="Sylfaen"/>
          <w:sz w:val="20"/>
          <w:szCs w:val="20"/>
          <w:lang w:val="ka-GE"/>
        </w:rPr>
        <w:t>ზე</w:t>
      </w:r>
      <w:r w:rsidR="00987F33">
        <w:rPr>
          <w:rFonts w:ascii="Sylfaen" w:hAnsi="Sylfaen"/>
          <w:sz w:val="20"/>
          <w:szCs w:val="20"/>
          <w:lang w:val="ka-GE"/>
        </w:rPr>
        <w:t>.</w:t>
      </w:r>
    </w:p>
    <w:p w:rsidR="00D65A32" w:rsidRPr="00F33D8F" w:rsidRDefault="00A44EDC" w:rsidP="00D64979">
      <w:pPr>
        <w:spacing w:before="5960" w:after="0" w:line="240" w:lineRule="auto"/>
        <w:jc w:val="both"/>
        <w:rPr>
          <w:rFonts w:ascii="Sylfaen" w:hAnsi="Sylfaen"/>
          <w:color w:val="7F7F7F" w:themeColor="text1" w:themeTint="80"/>
          <w:sz w:val="16"/>
          <w:szCs w:val="16"/>
          <w:lang w:val="ka-GE"/>
        </w:rPr>
      </w:pPr>
      <w:r>
        <w:rPr>
          <w:rFonts w:ascii="Sylfaen" w:hAnsi="Sylfaen"/>
          <w:color w:val="7F7F7F" w:themeColor="text1" w:themeTint="80"/>
          <w:sz w:val="16"/>
          <w:szCs w:val="16"/>
          <w:lang w:val="en-US"/>
        </w:rPr>
        <w:t>[</w:t>
      </w:r>
      <w:r w:rsidR="00A32E24" w:rsidRPr="00A44EDC">
        <w:rPr>
          <w:rFonts w:ascii="Sylfaen" w:hAnsi="Sylfaen"/>
          <w:color w:val="7F7F7F" w:themeColor="text1" w:themeTint="80"/>
          <w:sz w:val="16"/>
          <w:szCs w:val="16"/>
          <w:lang w:val="ka-GE"/>
        </w:rPr>
        <w:t>1</w:t>
      </w:r>
      <w:r>
        <w:rPr>
          <w:rFonts w:ascii="Sylfaen" w:hAnsi="Sylfaen"/>
          <w:color w:val="7F7F7F" w:themeColor="text1" w:themeTint="80"/>
          <w:sz w:val="16"/>
          <w:szCs w:val="16"/>
          <w:lang w:val="en-US"/>
        </w:rPr>
        <w:t>]</w:t>
      </w:r>
      <w:r w:rsidR="00A32E24" w:rsidRPr="00A44EDC">
        <w:rPr>
          <w:rFonts w:ascii="Sylfaen" w:hAnsi="Sylfaen"/>
          <w:color w:val="7F7F7F" w:themeColor="text1" w:themeTint="80"/>
          <w:sz w:val="16"/>
          <w:szCs w:val="16"/>
          <w:lang w:val="ka-GE"/>
        </w:rPr>
        <w:t xml:space="preserve"> </w:t>
      </w:r>
      <w:r w:rsidR="00D20B77" w:rsidRPr="00A44EDC">
        <w:rPr>
          <w:rFonts w:ascii="Sylfaen" w:hAnsi="Sylfaen"/>
          <w:color w:val="7F7F7F" w:themeColor="text1" w:themeTint="80"/>
          <w:sz w:val="16"/>
          <w:szCs w:val="16"/>
          <w:lang w:val="ka-GE"/>
        </w:rPr>
        <w:t>ე</w:t>
      </w:r>
      <w:r w:rsidR="00307D2F" w:rsidRPr="00A44EDC">
        <w:rPr>
          <w:rFonts w:ascii="Sylfaen" w:hAnsi="Sylfaen"/>
          <w:color w:val="7F7F7F" w:themeColor="text1" w:themeTint="80"/>
          <w:sz w:val="16"/>
          <w:szCs w:val="16"/>
          <w:lang w:val="ka-GE"/>
        </w:rPr>
        <w:t>ისითი კვლევა</w:t>
      </w:r>
      <w:r>
        <w:rPr>
          <w:rFonts w:ascii="Sylfaen" w:hAnsi="Sylfaen"/>
          <w:color w:val="7F7F7F" w:themeColor="text1" w:themeTint="80"/>
          <w:sz w:val="16"/>
          <w:szCs w:val="16"/>
          <w:lang w:val="en-US"/>
        </w:rPr>
        <w:t xml:space="preserve"> (2011)</w:t>
      </w:r>
      <w:r w:rsidR="00307D2F">
        <w:rPr>
          <w:rFonts w:ascii="Sylfaen" w:hAnsi="Sylfaen"/>
          <w:color w:val="7F7F7F" w:themeColor="text1" w:themeTint="80"/>
          <w:sz w:val="16"/>
          <w:szCs w:val="16"/>
          <w:lang w:val="ka-GE"/>
        </w:rPr>
        <w:t xml:space="preserve"> </w:t>
      </w:r>
      <w:r w:rsidR="00F3039D">
        <w:rPr>
          <w:rFonts w:ascii="Sylfaen" w:hAnsi="Sylfaen"/>
          <w:color w:val="7F7F7F" w:themeColor="text1" w:themeTint="80"/>
          <w:sz w:val="16"/>
          <w:szCs w:val="16"/>
          <w:lang w:val="ka-GE"/>
        </w:rPr>
        <w:t>(</w:t>
      </w:r>
      <w:r w:rsidR="007A0926">
        <w:rPr>
          <w:rFonts w:ascii="Sylfaen" w:hAnsi="Sylfaen"/>
          <w:color w:val="7F7F7F" w:themeColor="text1" w:themeTint="80"/>
          <w:sz w:val="16"/>
          <w:szCs w:val="16"/>
          <w:lang w:val="en-US"/>
        </w:rPr>
        <w:t>UNDP</w:t>
      </w:r>
      <w:r w:rsidR="007A0926">
        <w:rPr>
          <w:rFonts w:ascii="Sylfaen" w:hAnsi="Sylfaen"/>
          <w:color w:val="7F7F7F" w:themeColor="text1" w:themeTint="80"/>
          <w:sz w:val="16"/>
          <w:szCs w:val="16"/>
          <w:lang w:val="ka-GE"/>
        </w:rPr>
        <w:t>-ის მხარდაჭერით</w:t>
      </w:r>
      <w:r w:rsidR="00307D2F">
        <w:rPr>
          <w:rFonts w:ascii="Sylfaen" w:hAnsi="Sylfaen"/>
          <w:color w:val="7F7F7F" w:themeColor="text1" w:themeTint="80"/>
          <w:sz w:val="16"/>
          <w:szCs w:val="16"/>
          <w:lang w:val="ka-GE"/>
        </w:rPr>
        <w:t xml:space="preserve">) </w:t>
      </w:r>
      <w:r w:rsidR="001A5550" w:rsidRPr="003A683C">
        <w:rPr>
          <w:rFonts w:ascii="Sylfaen" w:hAnsi="Sylfaen"/>
          <w:i/>
          <w:color w:val="7F7F7F" w:themeColor="text1" w:themeTint="80"/>
          <w:sz w:val="16"/>
          <w:szCs w:val="16"/>
          <w:lang w:val="ka-GE"/>
        </w:rPr>
        <w:t>ტურისტების კვლევა აჭარაში</w:t>
      </w:r>
      <w:r w:rsidR="00D47C30" w:rsidRPr="00F33D8F">
        <w:rPr>
          <w:rFonts w:ascii="Sylfaen" w:hAnsi="Sylfaen"/>
          <w:color w:val="7F7F7F" w:themeColor="text1" w:themeTint="80"/>
          <w:sz w:val="16"/>
          <w:szCs w:val="16"/>
          <w:lang w:val="ka-GE"/>
        </w:rPr>
        <w:br w:type="page"/>
      </w:r>
    </w:p>
    <w:p w:rsidR="00925921" w:rsidRPr="00203D22" w:rsidRDefault="00C60175" w:rsidP="00FA19C4">
      <w:pPr>
        <w:spacing w:after="240" w:line="360" w:lineRule="auto"/>
        <w:jc w:val="center"/>
        <w:rPr>
          <w:rFonts w:ascii="Sylfaen" w:hAnsi="Sylfaen"/>
          <w:b/>
          <w:color w:val="0070C0"/>
          <w:sz w:val="24"/>
          <w:szCs w:val="24"/>
          <w:lang w:val="ka-GE"/>
        </w:rPr>
      </w:pP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lastRenderedPageBreak/>
        <w:t>მ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ე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თ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ო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დ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ო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ლ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ო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გ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/>
          <w:b/>
          <w:color w:val="0070C0"/>
          <w:sz w:val="24"/>
          <w:szCs w:val="24"/>
          <w:lang w:val="ka-GE"/>
        </w:rPr>
        <w:t>ი</w:t>
      </w:r>
      <w:r w:rsidR="00DE2870" w:rsidRPr="00203D22">
        <w:rPr>
          <w:rFonts w:ascii="Sylfaen" w:hAnsi="Sylfaen"/>
          <w:b/>
          <w:color w:val="0070C0"/>
          <w:sz w:val="24"/>
          <w:szCs w:val="24"/>
          <w:lang w:val="en-US"/>
        </w:rPr>
        <w:t xml:space="preserve"> </w:t>
      </w:r>
      <w:r w:rsidR="00E17467" w:rsidRPr="00203D22">
        <w:rPr>
          <w:rFonts w:ascii="Sylfaen" w:hAnsi="Sylfaen"/>
          <w:b/>
          <w:color w:val="0070C0"/>
          <w:sz w:val="24"/>
          <w:szCs w:val="24"/>
          <w:lang w:val="ka-GE"/>
        </w:rPr>
        <w:t>ა</w:t>
      </w:r>
    </w:p>
    <w:p w:rsidR="00DD65F8" w:rsidRDefault="00EC1B69" w:rsidP="00925494">
      <w:pPr>
        <w:spacing w:after="0" w:line="360" w:lineRule="auto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925921">
        <w:rPr>
          <w:rFonts w:ascii="Sylfaen" w:hAnsi="Sylfaen"/>
          <w:sz w:val="20"/>
          <w:szCs w:val="20"/>
          <w:lang w:val="ka-GE"/>
        </w:rPr>
        <w:t>აჭარის ა.</w:t>
      </w:r>
      <w:r w:rsidR="00EC0819">
        <w:rPr>
          <w:rFonts w:ascii="Sylfaen" w:hAnsi="Sylfaen"/>
          <w:sz w:val="20"/>
          <w:szCs w:val="20"/>
          <w:lang w:val="ka-GE"/>
        </w:rPr>
        <w:t xml:space="preserve"> </w:t>
      </w:r>
      <w:r w:rsidRPr="00925921">
        <w:rPr>
          <w:rFonts w:ascii="Sylfaen" w:hAnsi="Sylfaen"/>
          <w:sz w:val="20"/>
          <w:szCs w:val="20"/>
          <w:lang w:val="ka-GE"/>
        </w:rPr>
        <w:t xml:space="preserve">რ. ტურიზმისა და კურორტების დეპარტამნეტმა, 2012 წლის 1 იანვრიდან 1 ოქტომბრამდე, აჭარის მასშტაბით ჩაატარა </w:t>
      </w:r>
      <w:r w:rsidR="006154B5">
        <w:rPr>
          <w:rFonts w:ascii="Sylfaen" w:hAnsi="Sylfaen"/>
          <w:sz w:val="20"/>
          <w:szCs w:val="20"/>
          <w:lang w:val="ka-GE"/>
        </w:rPr>
        <w:t>ტურისტული</w:t>
      </w:r>
      <w:r w:rsidRPr="00925921">
        <w:rPr>
          <w:rFonts w:ascii="Sylfaen" w:hAnsi="Sylfaen"/>
          <w:sz w:val="20"/>
          <w:szCs w:val="20"/>
          <w:lang w:val="ka-GE"/>
        </w:rPr>
        <w:t xml:space="preserve"> კვლევა. სამიზნე ჯგუფს წარმოადგენდა 2012 წელს</w:t>
      </w:r>
      <w:r w:rsidR="0089634F">
        <w:rPr>
          <w:rFonts w:ascii="Sylfaen" w:hAnsi="Sylfaen"/>
          <w:sz w:val="20"/>
          <w:szCs w:val="20"/>
          <w:lang w:val="ka-GE"/>
        </w:rPr>
        <w:t>,</w:t>
      </w:r>
      <w:r w:rsidRPr="00925921">
        <w:rPr>
          <w:rFonts w:ascii="Sylfaen" w:hAnsi="Sylfaen"/>
          <w:sz w:val="20"/>
          <w:szCs w:val="20"/>
          <w:lang w:val="ka-GE"/>
        </w:rPr>
        <w:t xml:space="preserve"> აჭარის რეგიონში ჩამოსული შიდა და უცხოელი ტურისტები. </w:t>
      </w:r>
      <w:r w:rsidR="00DD65F8">
        <w:rPr>
          <w:rFonts w:ascii="Sylfaen" w:hAnsi="Sylfaen"/>
          <w:sz w:val="20"/>
          <w:szCs w:val="20"/>
          <w:lang w:val="ka-GE"/>
        </w:rPr>
        <w:t>კვლევა ხასიათდებოდა რაოდენობრივი მეთოდოლოგიით. სტრუქტურირებული კვლევის კითხვარის გამოყენებით</w:t>
      </w:r>
      <w:r w:rsidR="00EC0819">
        <w:rPr>
          <w:rFonts w:ascii="Sylfaen" w:hAnsi="Sylfaen"/>
          <w:sz w:val="20"/>
          <w:szCs w:val="20"/>
          <w:lang w:val="ka-GE"/>
        </w:rPr>
        <w:t>,</w:t>
      </w:r>
      <w:r w:rsidR="00DD65F8">
        <w:rPr>
          <w:rFonts w:ascii="Sylfaen" w:hAnsi="Sylfaen"/>
          <w:sz w:val="20"/>
          <w:szCs w:val="20"/>
          <w:lang w:val="ka-GE"/>
        </w:rPr>
        <w:t xml:space="preserve"> 2388 რესპოდენტთან ჩატარდა პირი</w:t>
      </w:r>
      <w:r w:rsidR="004A6BA6">
        <w:rPr>
          <w:rFonts w:ascii="Sylfaen" w:hAnsi="Sylfaen"/>
          <w:sz w:val="20"/>
          <w:szCs w:val="20"/>
          <w:lang w:val="ka-GE"/>
        </w:rPr>
        <w:t>ს</w:t>
      </w:r>
      <w:r w:rsidR="00DD65F8">
        <w:rPr>
          <w:rFonts w:ascii="Sylfaen" w:hAnsi="Sylfaen"/>
          <w:sz w:val="20"/>
          <w:szCs w:val="20"/>
          <w:lang w:val="ka-GE"/>
        </w:rPr>
        <w:t>პირ გამოკით</w:t>
      </w:r>
      <w:r w:rsidR="0045372E">
        <w:rPr>
          <w:rFonts w:ascii="Sylfaen" w:hAnsi="Sylfaen"/>
          <w:sz w:val="20"/>
          <w:szCs w:val="20"/>
          <w:lang w:val="en-US"/>
        </w:rPr>
        <w:t>-</w:t>
      </w:r>
      <w:r w:rsidR="00DD65F8">
        <w:rPr>
          <w:rFonts w:ascii="Sylfaen" w:hAnsi="Sylfaen"/>
          <w:sz w:val="20"/>
          <w:szCs w:val="20"/>
          <w:lang w:val="ka-GE"/>
        </w:rPr>
        <w:t>ხვა.</w:t>
      </w:r>
      <w:r w:rsidR="00A67DC2">
        <w:rPr>
          <w:rFonts w:ascii="Sylfaen" w:hAnsi="Sylfaen"/>
          <w:sz w:val="20"/>
          <w:szCs w:val="20"/>
          <w:lang w:val="ka-GE"/>
        </w:rPr>
        <w:t xml:space="preserve"> ინტერვიუს ხანგრძლივობა დაახლოებით 5 წუთი გრძელდებოდა</w:t>
      </w:r>
      <w:r w:rsidR="00B27C28">
        <w:rPr>
          <w:rFonts w:ascii="Sylfaen" w:hAnsi="Sylfaen"/>
          <w:sz w:val="20"/>
          <w:szCs w:val="20"/>
          <w:lang w:val="ka-GE"/>
        </w:rPr>
        <w:t>.</w:t>
      </w:r>
    </w:p>
    <w:p w:rsidR="00DD65F8" w:rsidRDefault="006F3F19" w:rsidP="001071AE">
      <w:pPr>
        <w:spacing w:before="120" w:after="120" w:line="360" w:lineRule="auto"/>
        <w:mirrorIndents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კვლევის მიზანს წარმოადგენდა რეგიონის ტურისტული ბაზრის მარკეტინგულ</w:t>
      </w:r>
      <w:r w:rsidR="005F3AD9">
        <w:rPr>
          <w:rFonts w:ascii="Sylfaen" w:hAnsi="Sylfaen"/>
          <w:sz w:val="20"/>
          <w:szCs w:val="20"/>
          <w:lang w:val="ka-GE"/>
        </w:rPr>
        <w:t>ი</w:t>
      </w:r>
      <w:r>
        <w:rPr>
          <w:rFonts w:ascii="Sylfaen" w:hAnsi="Sylfaen"/>
          <w:sz w:val="20"/>
          <w:szCs w:val="20"/>
          <w:lang w:val="ka-GE"/>
        </w:rPr>
        <w:t xml:space="preserve"> შესწავლა.</w:t>
      </w:r>
    </w:p>
    <w:p w:rsidR="00264232" w:rsidRDefault="006F3F19" w:rsidP="00264232">
      <w:pPr>
        <w:spacing w:after="0" w:line="360" w:lineRule="auto"/>
        <w:mirrorIndents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მიზნის მისაღწევად, საჭირო იყო შემდეგი ამოცანების გადაჭრა:</w:t>
      </w:r>
    </w:p>
    <w:p w:rsidR="00264232" w:rsidRPr="00264232" w:rsidRDefault="00DA33E7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დემოგრაფიული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პროფილის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განსაზღვრა</w:t>
      </w:r>
      <w:r w:rsidR="00264232" w:rsidRPr="00264232">
        <w:rPr>
          <w:rFonts w:ascii="Sylfaen" w:hAnsi="Sylfaen"/>
          <w:sz w:val="20"/>
          <w:szCs w:val="20"/>
          <w:lang w:val="ka-GE"/>
        </w:rPr>
        <w:t>,</w:t>
      </w:r>
    </w:p>
    <w:p w:rsidR="00882767" w:rsidRPr="00264232" w:rsidRDefault="00882767" w:rsidP="00882767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რეგიონამდე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ტრანსპორტირების</w:t>
      </w:r>
      <w:r w:rsidRPr="00264232">
        <w:rPr>
          <w:rFonts w:ascii="Sylfaen" w:hAnsi="Sylfaen"/>
          <w:sz w:val="20"/>
          <w:szCs w:val="20"/>
          <w:lang w:val="ka-GE"/>
        </w:rPr>
        <w:t xml:space="preserve"> ყველაზე მოთხოვნადი საშუალებების დადგენა,</w:t>
      </w:r>
    </w:p>
    <w:p w:rsidR="00882767" w:rsidRPr="00264232" w:rsidRDefault="00882767" w:rsidP="00882767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რეგიონის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ცნობადობის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წყაროს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ეფექტურობის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განსაზღვრა</w:t>
      </w:r>
      <w:r w:rsidRPr="00264232">
        <w:rPr>
          <w:rFonts w:ascii="Sylfaen" w:hAnsi="Sylfaen"/>
          <w:sz w:val="20"/>
          <w:szCs w:val="20"/>
          <w:lang w:val="ka-GE"/>
        </w:rPr>
        <w:t>,</w:t>
      </w:r>
    </w:p>
    <w:p w:rsidR="00264232" w:rsidRDefault="00DA33E7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ვიზიტის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მიზნის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განსაზღვრა</w:t>
      </w:r>
      <w:r w:rsidR="00264232" w:rsidRPr="00264232">
        <w:rPr>
          <w:rFonts w:ascii="Sylfaen" w:hAnsi="Sylfaen"/>
          <w:sz w:val="20"/>
          <w:szCs w:val="20"/>
          <w:lang w:val="ka-GE"/>
        </w:rPr>
        <w:t>,</w:t>
      </w:r>
    </w:p>
    <w:p w:rsidR="00A95319" w:rsidRPr="00264232" w:rsidRDefault="00A95319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სოციალური პროფილის განსაზღვრა,</w:t>
      </w:r>
    </w:p>
    <w:p w:rsidR="00264232" w:rsidRPr="00264232" w:rsidRDefault="00642EC9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ტურიზმის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სფეროში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ზოგადი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ინტერესების</w:t>
      </w:r>
      <w:r w:rsidRPr="00264232">
        <w:rPr>
          <w:rFonts w:ascii="Sylfaen" w:hAnsi="Sylfaen"/>
          <w:sz w:val="20"/>
          <w:szCs w:val="20"/>
          <w:lang w:val="ka-GE"/>
        </w:rPr>
        <w:t xml:space="preserve"> დადგენა</w:t>
      </w:r>
      <w:r w:rsidR="00264232" w:rsidRPr="00264232">
        <w:rPr>
          <w:rFonts w:ascii="Sylfaen" w:hAnsi="Sylfaen"/>
          <w:sz w:val="20"/>
          <w:szCs w:val="20"/>
          <w:lang w:val="ka-GE"/>
        </w:rPr>
        <w:t>,</w:t>
      </w:r>
    </w:p>
    <w:p w:rsidR="00264232" w:rsidRPr="00264232" w:rsidRDefault="00642EC9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კმაყოფილების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დონის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შეფასება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რეგიონში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არსებული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ტურისტული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ინფრასტრუქტურის</w:t>
      </w:r>
      <w:r w:rsidRPr="00264232">
        <w:rPr>
          <w:rFonts w:ascii="Sylfaen" w:hAnsi="Sylfaen"/>
          <w:sz w:val="20"/>
          <w:szCs w:val="20"/>
          <w:lang w:val="ka-GE"/>
        </w:rPr>
        <w:t xml:space="preserve">, </w:t>
      </w:r>
      <w:r w:rsidR="003E3085" w:rsidRPr="00264232">
        <w:rPr>
          <w:rFonts w:ascii="Sylfaen" w:hAnsi="Sylfaen"/>
          <w:sz w:val="20"/>
          <w:szCs w:val="20"/>
          <w:lang w:val="ka-GE"/>
        </w:rPr>
        <w:t xml:space="preserve">ტურისტული </w:t>
      </w:r>
      <w:r w:rsidRPr="00264232">
        <w:rPr>
          <w:rFonts w:ascii="Sylfaen" w:hAnsi="Sylfaen"/>
          <w:sz w:val="20"/>
          <w:szCs w:val="20"/>
          <w:lang w:val="ka-GE"/>
        </w:rPr>
        <w:t>ობიექტების</w:t>
      </w:r>
      <w:r w:rsidR="003E3085" w:rsidRPr="00264232">
        <w:rPr>
          <w:rFonts w:ascii="Sylfaen" w:hAnsi="Sylfaen"/>
          <w:sz w:val="20"/>
          <w:szCs w:val="20"/>
          <w:lang w:val="ka-GE"/>
        </w:rPr>
        <w:t>ა</w:t>
      </w:r>
      <w:r w:rsidRPr="00264232">
        <w:rPr>
          <w:rFonts w:ascii="Sylfaen" w:hAnsi="Sylfaen"/>
          <w:sz w:val="20"/>
          <w:szCs w:val="20"/>
          <w:lang w:val="ka-GE"/>
        </w:rPr>
        <w:t xml:space="preserve"> და მომსახურების ხარისხის მიმართ</w:t>
      </w:r>
      <w:r w:rsidR="00264232" w:rsidRPr="00264232">
        <w:rPr>
          <w:rFonts w:ascii="Sylfaen" w:hAnsi="Sylfaen"/>
          <w:sz w:val="20"/>
          <w:szCs w:val="20"/>
          <w:lang w:val="ka-GE"/>
        </w:rPr>
        <w:t>,</w:t>
      </w:r>
    </w:p>
    <w:p w:rsidR="00600277" w:rsidRPr="00264232" w:rsidRDefault="003E3085" w:rsidP="00264232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567" w:firstLine="0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264232">
        <w:rPr>
          <w:rFonts w:ascii="Sylfaen" w:hAnsi="Sylfaen" w:cs="Sylfaen"/>
          <w:sz w:val="20"/>
          <w:szCs w:val="20"/>
          <w:lang w:val="ka-GE"/>
        </w:rPr>
        <w:t>ვიზიტის</w:t>
      </w:r>
      <w:r w:rsidRPr="00264232">
        <w:rPr>
          <w:rFonts w:ascii="Sylfaen" w:hAnsi="Sylfaen"/>
          <w:sz w:val="20"/>
          <w:szCs w:val="20"/>
          <w:lang w:val="ka-GE"/>
        </w:rPr>
        <w:t xml:space="preserve"> </w:t>
      </w:r>
      <w:r w:rsidRPr="00264232">
        <w:rPr>
          <w:rFonts w:ascii="Sylfaen" w:hAnsi="Sylfaen" w:cs="Sylfaen"/>
          <w:sz w:val="20"/>
          <w:szCs w:val="20"/>
          <w:lang w:val="ka-GE"/>
        </w:rPr>
        <w:t>გა</w:t>
      </w:r>
      <w:r w:rsidR="00067BE3" w:rsidRPr="00264232">
        <w:rPr>
          <w:rFonts w:ascii="Sylfaen" w:hAnsi="Sylfaen"/>
          <w:sz w:val="20"/>
          <w:szCs w:val="20"/>
          <w:lang w:val="ka-GE"/>
        </w:rPr>
        <w:t>ნ</w:t>
      </w:r>
      <w:r w:rsidRPr="00264232">
        <w:rPr>
          <w:rFonts w:ascii="Sylfaen" w:hAnsi="Sylfaen"/>
          <w:sz w:val="20"/>
          <w:szCs w:val="20"/>
          <w:lang w:val="ka-GE"/>
        </w:rPr>
        <w:t xml:space="preserve">მეორების და </w:t>
      </w:r>
      <w:r w:rsidR="00183AFD" w:rsidRPr="00264232">
        <w:rPr>
          <w:rFonts w:ascii="Sylfaen" w:hAnsi="Sylfaen"/>
          <w:sz w:val="20"/>
          <w:szCs w:val="20"/>
          <w:lang w:val="ka-GE"/>
        </w:rPr>
        <w:t>რეგიონისთვის რეკომენდაციის გაწევის შესაძლებლობის შეფასება.</w:t>
      </w:r>
      <w:r w:rsidR="00470F1A" w:rsidRPr="00264232">
        <w:rPr>
          <w:rFonts w:ascii="Sylfaen" w:hAnsi="Sylfaen"/>
          <w:sz w:val="20"/>
          <w:szCs w:val="20"/>
          <w:lang w:val="ka-GE"/>
        </w:rPr>
        <w:br w:type="page"/>
      </w:r>
    </w:p>
    <w:p w:rsidR="00CD4309" w:rsidRPr="00203D22" w:rsidRDefault="00CD4309" w:rsidP="00F65900">
      <w:pPr>
        <w:spacing w:after="120" w:line="288" w:lineRule="auto"/>
        <w:mirrorIndents/>
        <w:jc w:val="center"/>
        <w:rPr>
          <w:rFonts w:ascii="Sylfaen" w:hAnsi="Sylfaen" w:cs="Sylfaen"/>
          <w:b/>
          <w:color w:val="0070C0"/>
          <w:sz w:val="24"/>
          <w:szCs w:val="24"/>
          <w:lang w:val="ka-GE"/>
        </w:rPr>
      </w:pP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lastRenderedPageBreak/>
        <w:t>ა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ნ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ა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ლ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ი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ზ</w:t>
      </w:r>
      <w:r w:rsidR="00250295" w:rsidRPr="00203D22">
        <w:rPr>
          <w:rFonts w:ascii="Sylfaen" w:hAnsi="Sylfaen" w:cs="Sylfaen"/>
          <w:b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Sylfaen"/>
          <w:b/>
          <w:color w:val="0070C0"/>
          <w:sz w:val="24"/>
          <w:szCs w:val="24"/>
          <w:lang w:val="ka-GE"/>
        </w:rPr>
        <w:t>ი</w:t>
      </w:r>
    </w:p>
    <w:p w:rsidR="00BB066C" w:rsidRPr="00D273D8" w:rsidRDefault="004C4227" w:rsidP="00F65900">
      <w:pPr>
        <w:spacing w:before="120" w:after="120" w:line="288" w:lineRule="auto"/>
        <w:ind w:right="5131"/>
        <w:mirrorIndents/>
        <w:jc w:val="center"/>
        <w:rPr>
          <w:rFonts w:ascii="Sylfaen" w:hAnsi="Sylfaen" w:cs="Sylfaen"/>
          <w:sz w:val="20"/>
          <w:szCs w:val="20"/>
          <w:u w:val="single"/>
          <w:lang w:val="ka-GE"/>
        </w:rPr>
      </w:pPr>
      <w:r w:rsidRPr="004C4227">
        <w:rPr>
          <w:rFonts w:ascii="Sylfaen" w:hAnsi="Sylfaen" w:cs="Sylfaen"/>
          <w:noProof/>
          <w:color w:val="C00000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7pt;margin-top:.1pt;width:240.95pt;height:728.7pt;z-index:251658240" filled="f" stroked="f">
            <v:textbox inset="0,0,0,0">
              <w:txbxContent>
                <w:p w:rsidR="005974B5" w:rsidRDefault="00BB066C" w:rsidP="00255B72">
                  <w:pPr>
                    <w:spacing w:after="120" w:line="288" w:lineRule="auto"/>
                    <w:jc w:val="both"/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</w:pP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>(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23.4%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>)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, ხოლო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შიდა ტურისტებისთვის - საკუთარი </w:t>
                  </w:r>
                  <w:r w:rsidR="005974B5"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ავტომობილი (17.9%) და მატარებელი (6.9%).</w:t>
                  </w:r>
                </w:p>
                <w:p w:rsidR="00882767" w:rsidRDefault="005974B5" w:rsidP="00882767">
                  <w:pPr>
                    <w:spacing w:before="120" w:after="120" w:line="288" w:lineRule="auto"/>
                    <w:jc w:val="center"/>
                    <w:rPr>
                      <w:rFonts w:ascii="Sylfaen" w:hAnsi="Sylfaen"/>
                      <w:lang w:val="ka-GE"/>
                    </w:rPr>
                  </w:pPr>
                  <w:r w:rsidRPr="00393142">
                    <w:rPr>
                      <w:rFonts w:ascii="Sylfaen" w:hAnsi="Sylfaen" w:cs="AcadNusx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2641010"/>
                        <wp:effectExtent l="19050" t="0" r="4950" b="0"/>
                        <wp:docPr id="13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641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2767" w:rsidRPr="00D273D8" w:rsidRDefault="00882767" w:rsidP="00882767">
                  <w:pPr>
                    <w:spacing w:before="120" w:after="120" w:line="288" w:lineRule="auto"/>
                    <w:jc w:val="center"/>
                    <w:rPr>
                      <w:rFonts w:ascii="Sylfaen" w:hAnsi="Sylfaen"/>
                      <w:sz w:val="20"/>
                      <w:szCs w:val="20"/>
                      <w:u w:val="single"/>
                      <w:lang w:val="ka-GE"/>
                    </w:rPr>
                  </w:pPr>
                  <w:r w:rsidRPr="00D273D8">
                    <w:rPr>
                      <w:rFonts w:ascii="Sylfaen" w:hAnsi="Sylfaen"/>
                      <w:sz w:val="20"/>
                      <w:szCs w:val="20"/>
                      <w:u w:val="single"/>
                      <w:lang w:val="ka-GE"/>
                    </w:rPr>
                    <w:t>ინფორმაციის წყარო</w:t>
                  </w:r>
                </w:p>
                <w:p w:rsidR="00BB066C" w:rsidRPr="00BB066C" w:rsidRDefault="00BB066C" w:rsidP="00393142">
                  <w:pPr>
                    <w:spacing w:before="120" w:after="120" w:line="288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უცხოელი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ტურისტებისთვის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რეგიონის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ცნობადობის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შესახებ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ინფორმაციის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მთავარ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წყაროს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წარმო</w:t>
                  </w:r>
                  <w:r w:rsidR="0045372E" w:rsidRPr="0045372E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-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ადგენდა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ინტერნეტი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(67.3%),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საიდანაც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ტურიზმის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დეპარტამენტის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ვებ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გვერდის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ხვედრითი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წილი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4.3%, Facebook-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22.6%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სხვა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ინტერნეტ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წყაროს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(Google, Lonelyplanet, Tripadvisor, Wikipedia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სხვა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) 40.3% </w:t>
                  </w:r>
                  <w:r w:rsidRPr="0088276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იყო</w:t>
                  </w:r>
                  <w:r w:rsidRPr="00882767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.</w:t>
                  </w:r>
                </w:p>
                <w:p w:rsidR="005974B5" w:rsidRPr="00934014" w:rsidRDefault="00934014" w:rsidP="009340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>
                        <wp:extent cx="3024000" cy="2529692"/>
                        <wp:effectExtent l="19050" t="0" r="49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5296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760B" w:rsidRPr="00D273D8" w:rsidRDefault="0069760B" w:rsidP="0069760B">
                  <w:pPr>
                    <w:spacing w:before="120" w:after="120" w:line="288" w:lineRule="auto"/>
                    <w:jc w:val="center"/>
                    <w:rPr>
                      <w:rFonts w:ascii="Sylfaen" w:hAnsi="Sylfaen"/>
                      <w:sz w:val="20"/>
                      <w:szCs w:val="20"/>
                      <w:u w:val="single"/>
                      <w:lang w:val="ka-GE"/>
                    </w:rPr>
                  </w:pPr>
                  <w:r w:rsidRPr="00D273D8">
                    <w:rPr>
                      <w:rFonts w:ascii="Sylfaen" w:hAnsi="Sylfaen"/>
                      <w:sz w:val="20"/>
                      <w:szCs w:val="20"/>
                      <w:u w:val="single"/>
                      <w:lang w:val="ka-GE"/>
                    </w:rPr>
                    <w:t>ვიზიტის მიზანი</w:t>
                  </w:r>
                </w:p>
                <w:p w:rsidR="0069760B" w:rsidRPr="0069760B" w:rsidRDefault="0069760B" w:rsidP="0069760B">
                  <w:pPr>
                    <w:spacing w:before="120" w:after="120" w:line="288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ვიზიტორთა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უმრავლესობა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აჭარაში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ჩამოვიდა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ზღვაზე 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დასვენების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(33.55%)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და</w:t>
                  </w:r>
                  <w:r w:rsidRPr="0069760B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 xml:space="preserve"> </w:t>
                  </w:r>
                  <w:r w:rsidRPr="0069760B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გართობის (31.77%)</w:t>
                  </w:r>
                  <w:r w:rsidR="00505663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 xml:space="preserve"> </w:t>
                  </w:r>
                  <w:r w:rsidR="00505663" w:rsidRPr="00CD4309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მიზნით</w:t>
                  </w:r>
                  <w:r w:rsidR="00505663" w:rsidRPr="00CD4309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. </w:t>
                  </w:r>
                  <w:r w:rsidR="00505663"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ასევე, საინტერესო მაჩვენებლი დაფიქ</w:t>
                  </w:r>
                  <w:r w:rsidR="0045372E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>-</w:t>
                  </w:r>
                  <w:r w:rsidR="00505663"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სირდა რეგიონში საქმიანი ვიზიტის მიზნით მოგზა</w:t>
                  </w:r>
                  <w:r w:rsidR="0045372E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>-</w:t>
                  </w:r>
                  <w:r w:rsidR="00505663"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ურებზე - 10.33%</w:t>
                  </w:r>
                  <w:r w:rsidR="00505663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="00BB066C" w:rsidRPr="00D273D8">
        <w:rPr>
          <w:rFonts w:ascii="Sylfaen" w:hAnsi="Sylfaen" w:cs="Sylfaen"/>
          <w:sz w:val="20"/>
          <w:szCs w:val="20"/>
          <w:u w:val="single"/>
          <w:lang w:val="ka-GE"/>
        </w:rPr>
        <w:t>დემოგრაფიული სეგმენტაცია</w:t>
      </w:r>
    </w:p>
    <w:p w:rsidR="00133335" w:rsidRPr="00CD4309" w:rsidRDefault="005E1C14" w:rsidP="00B812F3">
      <w:pPr>
        <w:spacing w:before="120" w:after="120" w:line="288" w:lineRule="auto"/>
        <w:ind w:right="5131"/>
        <w:mirrorIndents/>
        <w:jc w:val="both"/>
        <w:rPr>
          <w:rFonts w:ascii="Sylfaen" w:hAnsi="Sylfaen"/>
          <w:sz w:val="20"/>
          <w:szCs w:val="20"/>
          <w:lang w:val="ka-GE"/>
        </w:rPr>
      </w:pPr>
      <w:r w:rsidRPr="00CD4309">
        <w:rPr>
          <w:rFonts w:ascii="Sylfaen" w:hAnsi="Sylfaen" w:cs="Sylfaen"/>
          <w:sz w:val="20"/>
          <w:szCs w:val="20"/>
          <w:lang w:val="ka-GE"/>
        </w:rPr>
        <w:t xml:space="preserve">გამოკითხულ </w:t>
      </w:r>
      <w:r w:rsidR="00600277" w:rsidRPr="00CD4309">
        <w:rPr>
          <w:rFonts w:ascii="Sylfaen" w:hAnsi="Sylfaen" w:cs="Sylfaen"/>
          <w:sz w:val="20"/>
          <w:szCs w:val="20"/>
          <w:lang w:val="ka-GE"/>
        </w:rPr>
        <w:t>რესპოდენტთა</w:t>
      </w:r>
      <w:r w:rsidRPr="00CD4309">
        <w:rPr>
          <w:rFonts w:ascii="Sylfaen" w:hAnsi="Sylfaen"/>
          <w:sz w:val="20"/>
          <w:szCs w:val="20"/>
          <w:lang w:val="ka-GE"/>
        </w:rPr>
        <w:t xml:space="preserve"> </w:t>
      </w:r>
      <w:r w:rsidR="005C6C42" w:rsidRPr="00CD4309">
        <w:rPr>
          <w:rFonts w:ascii="Sylfaen" w:hAnsi="Sylfaen"/>
          <w:sz w:val="20"/>
          <w:szCs w:val="20"/>
          <w:lang w:val="ka-GE"/>
        </w:rPr>
        <w:t>3</w:t>
      </w:r>
      <w:r w:rsidR="00B33F5B">
        <w:rPr>
          <w:rFonts w:ascii="Sylfaen" w:hAnsi="Sylfaen"/>
          <w:sz w:val="20"/>
          <w:szCs w:val="20"/>
          <w:lang w:val="en-US"/>
        </w:rPr>
        <w:t>0.</w:t>
      </w:r>
      <w:r w:rsidR="0035660C">
        <w:rPr>
          <w:rFonts w:ascii="Sylfaen" w:hAnsi="Sylfaen"/>
          <w:sz w:val="20"/>
          <w:szCs w:val="20"/>
          <w:lang w:val="en-US"/>
        </w:rPr>
        <w:t>6</w:t>
      </w:r>
      <w:r w:rsidRPr="00CD4309">
        <w:rPr>
          <w:rFonts w:ascii="Sylfaen" w:hAnsi="Sylfaen"/>
          <w:sz w:val="20"/>
          <w:szCs w:val="20"/>
          <w:lang w:val="ka-GE"/>
        </w:rPr>
        <w:t xml:space="preserve">% შიდა, ხოლო </w:t>
      </w:r>
      <w:r w:rsidR="005C6C42" w:rsidRPr="00CD4309">
        <w:rPr>
          <w:rFonts w:ascii="Sylfaen" w:hAnsi="Sylfaen"/>
          <w:sz w:val="20"/>
          <w:szCs w:val="20"/>
          <w:lang w:val="ka-GE"/>
        </w:rPr>
        <w:t>69</w:t>
      </w:r>
      <w:r w:rsidR="0035660C">
        <w:rPr>
          <w:rFonts w:ascii="Sylfaen" w:hAnsi="Sylfaen"/>
          <w:sz w:val="20"/>
          <w:szCs w:val="20"/>
          <w:lang w:val="ka-GE"/>
        </w:rPr>
        <w:t>.</w:t>
      </w:r>
      <w:r w:rsidR="0035660C">
        <w:rPr>
          <w:rFonts w:ascii="Sylfaen" w:hAnsi="Sylfaen"/>
          <w:sz w:val="20"/>
          <w:szCs w:val="20"/>
          <w:lang w:val="en-US"/>
        </w:rPr>
        <w:t>4</w:t>
      </w:r>
      <w:r w:rsidRPr="00CD4309">
        <w:rPr>
          <w:rFonts w:ascii="Sylfaen" w:hAnsi="Sylfaen"/>
          <w:sz w:val="20"/>
          <w:szCs w:val="20"/>
          <w:lang w:val="ka-GE"/>
        </w:rPr>
        <w:t>%</w:t>
      </w:r>
      <w:r w:rsidR="0036512E" w:rsidRPr="00CD4309">
        <w:rPr>
          <w:rFonts w:ascii="Sylfaen" w:hAnsi="Sylfaen"/>
          <w:sz w:val="20"/>
          <w:szCs w:val="20"/>
          <w:lang w:val="ka-GE"/>
        </w:rPr>
        <w:t xml:space="preserve"> </w:t>
      </w:r>
      <w:r w:rsidR="00DB2311" w:rsidRPr="00CD4309">
        <w:rPr>
          <w:rFonts w:ascii="Sylfaen" w:hAnsi="Sylfaen"/>
          <w:sz w:val="20"/>
          <w:szCs w:val="20"/>
          <w:lang w:val="ka-GE"/>
        </w:rPr>
        <w:t>უცხოელ</w:t>
      </w:r>
      <w:r w:rsidR="009B6315" w:rsidRPr="00CD4309">
        <w:rPr>
          <w:rFonts w:ascii="Sylfaen" w:hAnsi="Sylfaen"/>
          <w:sz w:val="20"/>
          <w:szCs w:val="20"/>
          <w:lang w:val="ka-GE"/>
        </w:rPr>
        <w:t>ი</w:t>
      </w:r>
      <w:r w:rsidR="00AE5482" w:rsidRPr="00CD4309">
        <w:rPr>
          <w:rFonts w:ascii="Sylfaen" w:hAnsi="Sylfaen"/>
          <w:sz w:val="20"/>
          <w:szCs w:val="20"/>
          <w:lang w:val="ka-GE"/>
        </w:rPr>
        <w:t xml:space="preserve"> ტურისტი </w:t>
      </w:r>
      <w:r w:rsidR="00B1535D" w:rsidRPr="00CD4309">
        <w:rPr>
          <w:rFonts w:ascii="Sylfaen" w:hAnsi="Sylfaen"/>
          <w:sz w:val="20"/>
          <w:szCs w:val="20"/>
          <w:lang w:val="ka-GE"/>
        </w:rPr>
        <w:t>იყო</w:t>
      </w:r>
      <w:r w:rsidR="002F5AB2" w:rsidRPr="00CD4309">
        <w:rPr>
          <w:rFonts w:ascii="Sylfaen" w:hAnsi="Sylfaen"/>
          <w:sz w:val="20"/>
          <w:szCs w:val="20"/>
          <w:lang w:val="ka-GE"/>
        </w:rPr>
        <w:t>.</w:t>
      </w:r>
    </w:p>
    <w:p w:rsidR="004023FA" w:rsidRPr="00E222E9" w:rsidRDefault="000731A2" w:rsidP="00B812F3">
      <w:pPr>
        <w:spacing w:before="120" w:after="120" w:line="288" w:lineRule="auto"/>
        <w:ind w:right="5131"/>
        <w:mirrorIndents/>
        <w:jc w:val="both"/>
        <w:rPr>
          <w:rFonts w:ascii="Sylfaen" w:hAnsi="Sylfaen"/>
          <w:sz w:val="20"/>
          <w:szCs w:val="20"/>
          <w:lang w:val="en-US"/>
        </w:rPr>
      </w:pPr>
      <w:r w:rsidRPr="00CD4309">
        <w:rPr>
          <w:rFonts w:ascii="Sylfaen" w:hAnsi="Sylfaen"/>
          <w:sz w:val="20"/>
          <w:szCs w:val="20"/>
          <w:lang w:val="ka-GE"/>
        </w:rPr>
        <w:t xml:space="preserve">უცხოელებს შორის </w:t>
      </w:r>
      <w:r w:rsidR="001C52AA" w:rsidRPr="00CD4309">
        <w:rPr>
          <w:rFonts w:ascii="Sylfaen" w:hAnsi="Sylfaen"/>
          <w:sz w:val="20"/>
          <w:szCs w:val="20"/>
          <w:lang w:val="ka-GE"/>
        </w:rPr>
        <w:t>ყველაზე მ</w:t>
      </w:r>
      <w:r w:rsidR="009316C1">
        <w:rPr>
          <w:rFonts w:ascii="Sylfaen" w:hAnsi="Sylfaen"/>
          <w:sz w:val="20"/>
          <w:szCs w:val="20"/>
          <w:lang w:val="ka-GE"/>
        </w:rPr>
        <w:t>აღალი მაჩვენებლით თურქები (</w:t>
      </w:r>
      <w:r w:rsidR="006F6201">
        <w:rPr>
          <w:rFonts w:ascii="Sylfaen" w:hAnsi="Sylfaen"/>
          <w:sz w:val="20"/>
          <w:szCs w:val="20"/>
          <w:lang w:val="ka-GE"/>
        </w:rPr>
        <w:t>2</w:t>
      </w:r>
      <w:r w:rsidR="000A16FC">
        <w:rPr>
          <w:rFonts w:ascii="Sylfaen" w:hAnsi="Sylfaen"/>
          <w:sz w:val="20"/>
          <w:szCs w:val="20"/>
          <w:lang w:val="en-US"/>
        </w:rPr>
        <w:t>0.2</w:t>
      </w:r>
      <w:r w:rsidR="001C52AA" w:rsidRPr="00CD4309">
        <w:rPr>
          <w:rFonts w:ascii="Sylfaen" w:hAnsi="Sylfaen"/>
          <w:sz w:val="20"/>
          <w:szCs w:val="20"/>
          <w:lang w:val="ka-GE"/>
        </w:rPr>
        <w:t>%), რუსები (</w:t>
      </w:r>
      <w:r w:rsidR="000A16FC">
        <w:rPr>
          <w:rFonts w:ascii="Sylfaen" w:hAnsi="Sylfaen"/>
          <w:sz w:val="20"/>
          <w:szCs w:val="20"/>
          <w:lang w:val="en-US"/>
        </w:rPr>
        <w:t>11.1</w:t>
      </w:r>
      <w:r w:rsidR="009316C1">
        <w:rPr>
          <w:rFonts w:ascii="Sylfaen" w:hAnsi="Sylfaen"/>
          <w:sz w:val="20"/>
          <w:szCs w:val="20"/>
          <w:lang w:val="ka-GE"/>
        </w:rPr>
        <w:t xml:space="preserve">%) და </w:t>
      </w:r>
      <w:r w:rsidR="006F6201">
        <w:rPr>
          <w:rFonts w:ascii="Sylfaen" w:hAnsi="Sylfaen"/>
          <w:sz w:val="20"/>
          <w:szCs w:val="20"/>
          <w:lang w:val="ka-GE"/>
        </w:rPr>
        <w:t>სომხები</w:t>
      </w:r>
      <w:r w:rsidR="009316C1">
        <w:rPr>
          <w:rFonts w:ascii="Sylfaen" w:hAnsi="Sylfaen"/>
          <w:sz w:val="20"/>
          <w:szCs w:val="20"/>
          <w:lang w:val="ka-GE"/>
        </w:rPr>
        <w:t xml:space="preserve"> (</w:t>
      </w:r>
      <w:r w:rsidR="000A16FC">
        <w:rPr>
          <w:rFonts w:ascii="Sylfaen" w:hAnsi="Sylfaen"/>
          <w:sz w:val="20"/>
          <w:szCs w:val="20"/>
          <w:lang w:val="en-US"/>
        </w:rPr>
        <w:t>4.3</w:t>
      </w:r>
      <w:r w:rsidR="001C52AA" w:rsidRPr="00CD4309">
        <w:rPr>
          <w:rFonts w:ascii="Sylfaen" w:hAnsi="Sylfaen"/>
          <w:sz w:val="20"/>
          <w:szCs w:val="20"/>
          <w:lang w:val="ka-GE"/>
        </w:rPr>
        <w:t xml:space="preserve">%) </w:t>
      </w:r>
      <w:r w:rsidR="008B21FC" w:rsidRPr="00CD4309">
        <w:rPr>
          <w:rFonts w:ascii="Sylfaen" w:hAnsi="Sylfaen"/>
          <w:sz w:val="20"/>
          <w:szCs w:val="20"/>
          <w:lang w:val="ka-GE"/>
        </w:rPr>
        <w:t>ფიქსირდებოდნენ</w:t>
      </w:r>
      <w:r w:rsidR="00E222E9">
        <w:rPr>
          <w:rFonts w:ascii="Sylfaen" w:hAnsi="Sylfaen"/>
          <w:sz w:val="20"/>
          <w:szCs w:val="20"/>
          <w:lang w:val="en-US"/>
        </w:rPr>
        <w:t>.</w:t>
      </w:r>
    </w:p>
    <w:p w:rsidR="008570C5" w:rsidRPr="0035660C" w:rsidRDefault="0035660C" w:rsidP="008D3DC2">
      <w:pPr>
        <w:spacing w:before="120" w:after="120" w:line="288" w:lineRule="auto"/>
        <w:ind w:right="5131"/>
        <w:mirrorIndents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noProof/>
          <w:sz w:val="20"/>
          <w:szCs w:val="20"/>
          <w:lang w:val="en-US" w:eastAsia="en-US"/>
        </w:rPr>
        <w:drawing>
          <wp:inline distT="0" distB="0" distL="0" distR="0">
            <wp:extent cx="3024000" cy="2428785"/>
            <wp:effectExtent l="19050" t="0" r="4950" b="0"/>
            <wp:docPr id="8" name="Picture 8" descr="C:\Users\Davit Makharadze\Desktop\count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t Makharadze\Desktop\countri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42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50" w:rsidRPr="00BB066C" w:rsidRDefault="00BB066C" w:rsidP="00BB066C">
      <w:pPr>
        <w:spacing w:before="120" w:after="120" w:line="288" w:lineRule="auto"/>
        <w:ind w:right="5131"/>
        <w:jc w:val="both"/>
        <w:rPr>
          <w:rFonts w:ascii="Sylfaen" w:hAnsi="Sylfaen" w:cs="AcadNusx"/>
          <w:sz w:val="20"/>
          <w:szCs w:val="20"/>
          <w:lang w:val="ka-GE"/>
        </w:rPr>
      </w:pPr>
      <w:r w:rsidRPr="00CD4309">
        <w:rPr>
          <w:rFonts w:ascii="Sylfaen" w:hAnsi="Sylfaen" w:cs="Sylfaen"/>
          <w:sz w:val="20"/>
          <w:szCs w:val="20"/>
          <w:lang w:val="es-ES"/>
        </w:rPr>
        <w:t>აჭარაში</w:t>
      </w:r>
      <w:r w:rsidRPr="00CD4309">
        <w:rPr>
          <w:rFonts w:ascii="Sylfaen" w:hAnsi="Sylfaen" w:cs="AcadNusx"/>
          <w:sz w:val="20"/>
          <w:szCs w:val="20"/>
          <w:lang w:val="es-ES"/>
        </w:rPr>
        <w:t xml:space="preserve"> </w:t>
      </w:r>
      <w:r w:rsidRPr="00CD4309">
        <w:rPr>
          <w:rFonts w:ascii="Sylfaen" w:hAnsi="Sylfaen" w:cs="AcadNusx"/>
          <w:sz w:val="20"/>
          <w:szCs w:val="20"/>
          <w:lang w:val="ka-GE"/>
        </w:rPr>
        <w:t xml:space="preserve">ჩამოსულ </w:t>
      </w:r>
      <w:r w:rsidRPr="00CD4309">
        <w:rPr>
          <w:rFonts w:ascii="Sylfaen" w:hAnsi="Sylfaen" w:cs="Sylfaen"/>
          <w:sz w:val="20"/>
          <w:szCs w:val="20"/>
          <w:lang w:val="es-ES"/>
        </w:rPr>
        <w:t>დამსვენებელთა</w:t>
      </w:r>
      <w:r w:rsidRPr="00CD4309">
        <w:rPr>
          <w:rFonts w:ascii="Sylfaen" w:hAnsi="Sylfaen" w:cs="AcadNusx"/>
          <w:sz w:val="20"/>
          <w:szCs w:val="20"/>
          <w:lang w:val="es-ES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ka-GE"/>
        </w:rPr>
        <w:t>ასაკობრივი ჯგუფის მაჩვენებელი სქესის მიხედვით საგრძ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Pr="00CD4309">
        <w:rPr>
          <w:rFonts w:ascii="Sylfaen" w:hAnsi="Sylfaen" w:cs="Sylfaen"/>
          <w:sz w:val="20"/>
          <w:szCs w:val="20"/>
          <w:lang w:val="ka-GE"/>
        </w:rPr>
        <w:t>ნობლად ვარირებდა</w:t>
      </w:r>
      <w:r w:rsidRPr="00CD4309">
        <w:rPr>
          <w:rFonts w:ascii="Sylfaen" w:hAnsi="Sylfaen" w:cs="Sylfaen"/>
          <w:sz w:val="20"/>
          <w:szCs w:val="20"/>
          <w:lang w:val="en-US"/>
        </w:rPr>
        <w:t xml:space="preserve">. </w:t>
      </w:r>
      <w:r w:rsidRPr="00CD4309">
        <w:rPr>
          <w:rFonts w:ascii="Sylfaen" w:hAnsi="Sylfaen" w:cs="Sylfaen"/>
          <w:sz w:val="20"/>
          <w:szCs w:val="20"/>
          <w:lang w:val="ka-GE"/>
        </w:rPr>
        <w:t>ვიზიტორთა უმეტესობა 20-დან 39 წლამდე ასაკობრივ ჯგუფს მიეკუთვნებოდა, სადაც მამაკაცები 20-29 წლამდე, ხოლო ქალბა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Pr="00CD4309">
        <w:rPr>
          <w:rFonts w:ascii="Sylfaen" w:hAnsi="Sylfaen" w:cs="Sylfaen"/>
          <w:sz w:val="20"/>
          <w:szCs w:val="20"/>
          <w:lang w:val="ka-GE"/>
        </w:rPr>
        <w:t>ტონები 30-39 წლამდე ჯგუფებში</w:t>
      </w:r>
      <w:r>
        <w:rPr>
          <w:rFonts w:ascii="Sylfaen" w:hAnsi="Sylfaen" w:cs="Sylfaen"/>
          <w:sz w:val="20"/>
          <w:szCs w:val="20"/>
          <w:lang w:val="ka-GE"/>
        </w:rPr>
        <w:t xml:space="preserve"> დომინირებდნენ</w:t>
      </w:r>
      <w:r w:rsidRPr="00CD4309">
        <w:rPr>
          <w:rFonts w:ascii="Sylfaen" w:hAnsi="Sylfaen" w:cs="AcadNusx"/>
          <w:sz w:val="20"/>
          <w:szCs w:val="20"/>
          <w:lang w:val="it-IT"/>
        </w:rPr>
        <w:t>.</w:t>
      </w:r>
    </w:p>
    <w:p w:rsidR="00BB066C" w:rsidRPr="005D069B" w:rsidRDefault="00781568" w:rsidP="005D06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2520000"/>
            <wp:effectExtent l="19050" t="0" r="49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FE" w:rsidRPr="00D273D8" w:rsidRDefault="001621FE" w:rsidP="0069760B">
      <w:pPr>
        <w:tabs>
          <w:tab w:val="left" w:pos="4820"/>
        </w:tabs>
        <w:spacing w:before="120" w:after="120" w:line="288" w:lineRule="auto"/>
        <w:ind w:right="5131"/>
        <w:mirrorIndents/>
        <w:jc w:val="center"/>
        <w:rPr>
          <w:rFonts w:ascii="Sylfaen" w:hAnsi="Sylfaen" w:cs="Sylfaen"/>
          <w:sz w:val="20"/>
          <w:szCs w:val="20"/>
          <w:u w:val="single"/>
          <w:lang w:val="ka-GE"/>
        </w:rPr>
      </w:pPr>
      <w:r w:rsidRPr="00D273D8">
        <w:rPr>
          <w:rFonts w:ascii="Sylfaen" w:hAnsi="Sylfaen" w:cs="Sylfaen"/>
          <w:sz w:val="20"/>
          <w:szCs w:val="20"/>
          <w:u w:val="single"/>
          <w:lang w:val="ka-GE"/>
        </w:rPr>
        <w:t>ტრანსპორტირება აჭარამდე</w:t>
      </w:r>
    </w:p>
    <w:p w:rsidR="009745E5" w:rsidRDefault="00C9531E" w:rsidP="00505663">
      <w:pPr>
        <w:tabs>
          <w:tab w:val="left" w:pos="4820"/>
        </w:tabs>
        <w:spacing w:before="120" w:after="120" w:line="288" w:lineRule="auto"/>
        <w:ind w:right="5131"/>
        <w:mirrorIndents/>
        <w:jc w:val="both"/>
        <w:rPr>
          <w:rFonts w:ascii="Sylfaen" w:hAnsi="Sylfaen" w:cs="Sylfaen"/>
          <w:sz w:val="20"/>
          <w:szCs w:val="20"/>
          <w:lang w:val="ka-GE"/>
        </w:rPr>
      </w:pPr>
      <w:r w:rsidRPr="00CD4309">
        <w:rPr>
          <w:rFonts w:ascii="Sylfaen" w:hAnsi="Sylfaen" w:cs="AcadNusx"/>
          <w:sz w:val="20"/>
          <w:szCs w:val="20"/>
          <w:lang w:val="ka-GE"/>
        </w:rPr>
        <w:t>201</w:t>
      </w:r>
      <w:r w:rsidRPr="00CD4309">
        <w:rPr>
          <w:rFonts w:ascii="Sylfaen" w:hAnsi="Sylfaen" w:cs="AcadNusx"/>
          <w:sz w:val="20"/>
          <w:szCs w:val="20"/>
          <w:lang w:val="en-US"/>
        </w:rPr>
        <w:t>2</w:t>
      </w:r>
      <w:r w:rsidRPr="00CD4309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ka-GE"/>
        </w:rPr>
        <w:t>წელს</w:t>
      </w:r>
      <w:r w:rsidRPr="00CD4309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ტრანსპორტი,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რომლითაც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ყველაზე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ხშირად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ისარგებლეს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ვიზიტორებმა</w:t>
      </w:r>
      <w:r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Pr="00CD4309">
        <w:rPr>
          <w:rFonts w:ascii="Sylfaen" w:hAnsi="Sylfaen" w:cs="Sylfaen"/>
          <w:sz w:val="20"/>
          <w:szCs w:val="20"/>
          <w:lang w:val="it-IT"/>
        </w:rPr>
        <w:t>აჭარაში</w:t>
      </w:r>
      <w:r w:rsidR="00E52F64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E52F64" w:rsidRPr="00CD4309">
        <w:rPr>
          <w:rFonts w:ascii="Sylfaen" w:hAnsi="Sylfaen" w:cs="Sylfaen"/>
          <w:sz w:val="20"/>
          <w:szCs w:val="20"/>
          <w:lang w:val="it-IT"/>
        </w:rPr>
        <w:t>ჩამოსას</w:t>
      </w:r>
      <w:r w:rsidR="0045372E">
        <w:rPr>
          <w:rFonts w:ascii="Sylfaen" w:hAnsi="Sylfaen" w:cs="Sylfaen"/>
          <w:sz w:val="20"/>
          <w:szCs w:val="20"/>
          <w:lang w:val="it-IT"/>
        </w:rPr>
        <w:t>-</w:t>
      </w:r>
      <w:r w:rsidR="00E52F64" w:rsidRPr="00CD4309">
        <w:rPr>
          <w:rFonts w:ascii="Sylfaen" w:hAnsi="Sylfaen" w:cs="Sylfaen"/>
          <w:sz w:val="20"/>
          <w:szCs w:val="20"/>
          <w:lang w:val="it-IT"/>
        </w:rPr>
        <w:t>ვლელად</w:t>
      </w:r>
      <w:r w:rsidR="00E52F64" w:rsidRPr="00CD4309">
        <w:rPr>
          <w:rFonts w:ascii="Sylfaen" w:hAnsi="Sylfaen" w:cs="Sylfaen"/>
          <w:sz w:val="20"/>
          <w:szCs w:val="20"/>
          <w:lang w:val="ka-GE"/>
        </w:rPr>
        <w:t>,</w:t>
      </w:r>
      <w:r w:rsidR="00E52F64" w:rsidRPr="00CD4309">
        <w:rPr>
          <w:rFonts w:ascii="Sylfaen" w:hAnsi="Sylfaen" w:cs="AcadNusx"/>
          <w:sz w:val="20"/>
          <w:szCs w:val="20"/>
          <w:lang w:val="it-IT"/>
        </w:rPr>
        <w:t xml:space="preserve"> </w:t>
      </w:r>
      <w:r w:rsidR="00E52F64" w:rsidRPr="00CD4309">
        <w:rPr>
          <w:rFonts w:ascii="Sylfaen" w:hAnsi="Sylfaen" w:cs="AcadNusx"/>
          <w:sz w:val="20"/>
          <w:szCs w:val="20"/>
          <w:lang w:val="ka-GE"/>
        </w:rPr>
        <w:t xml:space="preserve">უცხოელი ტურისტებისთვის </w:t>
      </w:r>
      <w:r w:rsidR="00E52F64" w:rsidRPr="00CD4309">
        <w:rPr>
          <w:rFonts w:ascii="Sylfaen" w:hAnsi="Sylfaen" w:cs="Sylfaen"/>
          <w:sz w:val="20"/>
          <w:szCs w:val="20"/>
          <w:lang w:val="ka-GE"/>
        </w:rPr>
        <w:t>იყო</w:t>
      </w:r>
      <w:r w:rsidR="00E52F64" w:rsidRPr="00CD4309">
        <w:rPr>
          <w:rFonts w:ascii="Sylfaen" w:hAnsi="Sylfaen" w:cs="AcadNusx"/>
          <w:sz w:val="20"/>
          <w:szCs w:val="20"/>
          <w:lang w:val="ka-GE"/>
        </w:rPr>
        <w:t xml:space="preserve">  </w:t>
      </w:r>
      <w:r w:rsidR="00E52F64" w:rsidRPr="00CD4309">
        <w:rPr>
          <w:rFonts w:ascii="Sylfaen" w:hAnsi="Sylfaen" w:cs="Sylfaen"/>
          <w:sz w:val="20"/>
          <w:szCs w:val="20"/>
          <w:lang w:val="ka-GE"/>
        </w:rPr>
        <w:t>საკუთა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="00E52F64" w:rsidRPr="00CD4309">
        <w:rPr>
          <w:rFonts w:ascii="Sylfaen" w:hAnsi="Sylfaen" w:cs="Sylfaen"/>
          <w:sz w:val="20"/>
          <w:szCs w:val="20"/>
          <w:lang w:val="ka-GE"/>
        </w:rPr>
        <w:t>რი ავტომობილი</w:t>
      </w:r>
      <w:r w:rsidR="00E52F64" w:rsidRPr="00CD4309">
        <w:rPr>
          <w:rFonts w:ascii="Sylfaen" w:hAnsi="Sylfaen" w:cs="AcadNusx"/>
          <w:sz w:val="20"/>
          <w:szCs w:val="20"/>
          <w:lang w:val="ka-GE"/>
        </w:rPr>
        <w:t xml:space="preserve">  </w:t>
      </w:r>
      <w:r w:rsidR="00E52F64" w:rsidRPr="00CD4309">
        <w:rPr>
          <w:rFonts w:ascii="Sylfaen" w:hAnsi="Sylfaen" w:cs="AcadNusx"/>
          <w:sz w:val="20"/>
          <w:szCs w:val="20"/>
          <w:lang w:val="en-US"/>
        </w:rPr>
        <w:t>(</w:t>
      </w:r>
      <w:r w:rsidR="00E52F64" w:rsidRPr="00CD4309">
        <w:rPr>
          <w:rFonts w:ascii="Sylfaen" w:hAnsi="Sylfaen" w:cs="AcadNusx"/>
          <w:sz w:val="20"/>
          <w:szCs w:val="20"/>
          <w:lang w:val="ka-GE"/>
        </w:rPr>
        <w:t>30.4%</w:t>
      </w:r>
      <w:r w:rsidR="00E52F64" w:rsidRPr="00CD4309">
        <w:rPr>
          <w:rFonts w:ascii="Sylfaen" w:hAnsi="Sylfaen" w:cs="AcadNusx"/>
          <w:sz w:val="20"/>
          <w:szCs w:val="20"/>
          <w:lang w:val="en-US"/>
        </w:rPr>
        <w:t>)</w:t>
      </w:r>
      <w:r w:rsidR="00E52F64" w:rsidRPr="00CD4309">
        <w:rPr>
          <w:rFonts w:ascii="Sylfaen" w:hAnsi="Sylfaen" w:cs="Sylfaen"/>
          <w:sz w:val="20"/>
          <w:szCs w:val="20"/>
          <w:lang w:val="ka-GE"/>
        </w:rPr>
        <w:t xml:space="preserve"> და თვითმფრინავი</w:t>
      </w:r>
    </w:p>
    <w:p w:rsidR="00F055AD" w:rsidRDefault="004C4227" w:rsidP="007A4D54">
      <w:pPr>
        <w:autoSpaceDE w:val="0"/>
        <w:autoSpaceDN w:val="0"/>
        <w:adjustRightInd w:val="0"/>
        <w:spacing w:before="80" w:after="80" w:line="288" w:lineRule="auto"/>
        <w:rPr>
          <w:rFonts w:ascii="Sylfaen" w:hAnsi="Sylfaen" w:cs="Sylfaen"/>
          <w:sz w:val="20"/>
          <w:szCs w:val="20"/>
          <w:lang w:val="en-US"/>
        </w:rPr>
      </w:pPr>
      <w:r w:rsidRPr="004C4227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lastRenderedPageBreak/>
        <w:pict>
          <v:shape id="_x0000_s1027" type="#_x0000_t202" style="position:absolute;margin-left:256.8pt;margin-top:-9.55pt;width:240.95pt;height:778pt;z-index:251659264" filled="f" stroked="f">
            <v:textbox inset="0,0,0,0">
              <w:txbxContent>
                <w:p w:rsidR="005974B5" w:rsidRDefault="005974B5" w:rsidP="00EE66C5">
                  <w:pPr>
                    <w:spacing w:before="80" w:after="80" w:line="288" w:lineRule="auto"/>
                    <w:jc w:val="center"/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</w:pPr>
                  <w:r w:rsidRPr="0054524D">
                    <w:rPr>
                      <w:rFonts w:ascii="Sylfaen" w:hAnsi="Sylfaen" w:cs="AcadNusx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2354593"/>
                        <wp:effectExtent l="19050" t="0" r="4950" b="0"/>
                        <wp:docPr id="17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354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74B5" w:rsidRDefault="005974B5" w:rsidP="00EE66C5">
                  <w:pPr>
                    <w:spacing w:before="80" w:after="80"/>
                    <w:jc w:val="both"/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</w:pP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თურქებისთვის, რომელთა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ხვედრითი წილი უცხოელ ტურისტთა 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ეროვნული სეგმენტაციის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(დიაგრამა 1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)  და საშუალო დღიური ხარჯვის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მიხედვით პირველ ადგილზეა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, ვიზიტის განხორციელების პირველად მი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ზანს წარმოადგენდა გართობა (33.4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%)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(</w:t>
                  </w:r>
                  <w:r w:rsidRPr="00CD4309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დი</w:t>
                  </w:r>
                  <w:r w:rsidRPr="00CD4309">
                    <w:rPr>
                      <w:rFonts w:ascii="Sylfaen" w:hAnsi="Sylfaen" w:cs="Sylfaen"/>
                      <w:bCs/>
                      <w:sz w:val="20"/>
                      <w:szCs w:val="20"/>
                      <w:lang w:val="en-US"/>
                    </w:rPr>
                    <w:t>აგრამა</w:t>
                  </w:r>
                  <w:r w:rsidRPr="00CD4309">
                    <w:rPr>
                      <w:rFonts w:ascii="Sylfaen" w:hAnsi="Sylfaen" w:cs="AcadNusx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D4309">
                    <w:rPr>
                      <w:rFonts w:ascii="Sylfaen" w:hAnsi="Sylfaen" w:cs="AcadNusx"/>
                      <w:bCs/>
                      <w:sz w:val="20"/>
                      <w:szCs w:val="20"/>
                      <w:lang w:val="ka-GE"/>
                    </w:rPr>
                    <w:t>6.3</w:t>
                  </w:r>
                  <w:r>
                    <w:rPr>
                      <w:rFonts w:ascii="Sylfaen" w:hAnsi="Sylfaen" w:cs="AcadNusx"/>
                      <w:bCs/>
                      <w:sz w:val="20"/>
                      <w:szCs w:val="20"/>
                      <w:lang w:val="ka-GE"/>
                    </w:rPr>
                    <w:t>)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,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მათგან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უმეტესობას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კი სათამაშო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ტურიზმი იზიდავთ.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ამ სეგმენტში არიან ასევე მოქცეულები განვითარებული -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რუსეთი, გერმანია, აშშ, საფრანგეთი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-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და რეგიონის სამიზნე ქვეყნები, სადაც ხორციელდება სა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რეკლამო კამპანიები - სომხეთი, უკრაინა, ირანი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, აზერ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ბაიჯანი.</w:t>
                  </w:r>
                </w:p>
                <w:p w:rsidR="005974B5" w:rsidRDefault="005974B5" w:rsidP="00EE66C5">
                  <w:pPr>
                    <w:spacing w:before="80" w:after="80" w:line="288" w:lineRule="auto"/>
                    <w:jc w:val="center"/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</w:pPr>
                  <w:r w:rsidRPr="0062610E">
                    <w:rPr>
                      <w:rFonts w:ascii="Sylfaen" w:hAnsi="Sylfaen" w:cs="AcadNusx"/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1864090"/>
                        <wp:effectExtent l="19050" t="0" r="4950" b="0"/>
                        <wp:docPr id="1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1864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0E94" w:rsidRPr="008A5A37" w:rsidRDefault="005974B5" w:rsidP="00EE66C5">
                  <w:pPr>
                    <w:spacing w:after="120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4A025E">
                    <w:rPr>
                      <w:rFonts w:ascii="Sylfaen" w:hAnsi="Sylfaen" w:cs="AcadNusx"/>
                      <w:i/>
                      <w:sz w:val="20"/>
                      <w:szCs w:val="20"/>
                      <w:lang w:val="ka-GE"/>
                    </w:rPr>
                    <w:t>მეორე ფაქტორი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- რეგიონის ვიზიტის რიგითობის მიხედვით უცხოელ ტურისტთა 53.84% პირველად სტუმრობდა აჭარას (მათგან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მხოლოდ 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3.35%-მა ისარგებლა ტურ-პაკეტის მომსახურებით), რაც გაუთვალისწინებელ ხარჯებთან არის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დაკავ</w:t>
                  </w:r>
                  <w:r w:rsidR="0045372E">
                    <w:rPr>
                      <w:rFonts w:ascii="Sylfaen" w:hAnsi="Sylfaen" w:cs="Sylfaen"/>
                      <w:sz w:val="20"/>
                      <w:szCs w:val="20"/>
                      <w:lang w:val="en-US"/>
                    </w:rPr>
                    <w:t>-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შირებული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(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დიაგრამა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6.4).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ამასთანვე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>,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დამატებით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ფაქტორს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წარმოადგენს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განთავსების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ტიპის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არჩე</w:t>
                  </w:r>
                  <w:r w:rsidR="0045372E">
                    <w:rPr>
                      <w:rFonts w:ascii="Sylfaen" w:hAnsi="Sylfaen" w:cs="Sylfaen"/>
                      <w:sz w:val="20"/>
                      <w:szCs w:val="20"/>
                      <w:lang w:val="en-US"/>
                    </w:rPr>
                    <w:t>-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ვანი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სადაც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უხოელი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ტურისტები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სასტუმროს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(44.4%)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უფრო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მეტ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უპირატესობას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ანიჭებენ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ვიდრე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განთავსების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სხვა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საშუალებებს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(</w:t>
                  </w:r>
                  <w:r w:rsidR="00AC0E94" w:rsidRPr="008A5A37">
                    <w:rPr>
                      <w:rFonts w:ascii="Sylfaen" w:hAnsi="Sylfaen" w:cs="Sylfaen"/>
                      <w:sz w:val="20"/>
                      <w:szCs w:val="20"/>
                    </w:rPr>
                    <w:t>დიაგრამა</w:t>
                  </w:r>
                  <w:r w:rsidR="00AC0E94" w:rsidRPr="008A5A37">
                    <w:rPr>
                      <w:rFonts w:ascii="Sylfaen" w:hAnsi="Sylfaen"/>
                      <w:sz w:val="20"/>
                      <w:szCs w:val="20"/>
                    </w:rPr>
                    <w:t xml:space="preserve"> 6.5).</w:t>
                  </w:r>
                </w:p>
                <w:p w:rsidR="005974B5" w:rsidRPr="00185F91" w:rsidRDefault="005974B5" w:rsidP="00954EEA">
                  <w:pPr>
                    <w:spacing w:after="120" w:line="288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xbxContent>
            </v:textbox>
          </v:shape>
        </w:pict>
      </w:r>
      <w:r w:rsidR="005A6896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2082938"/>
            <wp:effectExtent l="19050" t="0" r="49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08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28" w:rsidRPr="00D273D8" w:rsidRDefault="00802528" w:rsidP="007A4D54">
      <w:pPr>
        <w:autoSpaceDE w:val="0"/>
        <w:autoSpaceDN w:val="0"/>
        <w:adjustRightInd w:val="0"/>
        <w:spacing w:before="80" w:after="80"/>
        <w:ind w:right="5131"/>
        <w:jc w:val="center"/>
        <w:rPr>
          <w:rFonts w:ascii="Sylfaen" w:hAnsi="Sylfaen" w:cs="Sylfaen"/>
          <w:sz w:val="20"/>
          <w:szCs w:val="20"/>
          <w:u w:val="single"/>
          <w:lang w:val="ka-GE"/>
        </w:rPr>
      </w:pPr>
      <w:r w:rsidRPr="00D273D8">
        <w:rPr>
          <w:rFonts w:ascii="Sylfaen" w:hAnsi="Sylfaen" w:cs="Sylfaen"/>
          <w:sz w:val="20"/>
          <w:szCs w:val="20"/>
          <w:u w:val="single"/>
          <w:lang w:val="ka-GE"/>
        </w:rPr>
        <w:t>სოციალური პროფილის განსაზღვრა</w:t>
      </w:r>
    </w:p>
    <w:p w:rsidR="00080AFE" w:rsidRDefault="00080AFE" w:rsidP="007A4D54">
      <w:pPr>
        <w:autoSpaceDE w:val="0"/>
        <w:autoSpaceDN w:val="0"/>
        <w:adjustRightInd w:val="0"/>
        <w:spacing w:before="80" w:after="80"/>
        <w:ind w:right="5131"/>
        <w:jc w:val="both"/>
        <w:rPr>
          <w:rFonts w:ascii="Sylfaen" w:hAnsi="Sylfaen" w:cs="Sylfaen"/>
          <w:sz w:val="20"/>
          <w:szCs w:val="20"/>
          <w:lang w:val="en-US"/>
        </w:rPr>
      </w:pPr>
      <w:r w:rsidRPr="00CD4309">
        <w:rPr>
          <w:rFonts w:ascii="Sylfaen" w:hAnsi="Sylfaen" w:cs="Sylfaen"/>
          <w:sz w:val="20"/>
          <w:szCs w:val="20"/>
          <w:lang w:val="ka-GE"/>
        </w:rPr>
        <w:t>საშუალო დღიური ხარჯის სეგმენტაცია შიდა და უცხოელ ტურისტთა მიხედვით, მოიცავს დღიური განთავსების, კვების, შიდა ტრანსპორტირების, შოპინგისა და გართობის სხვადასხვა ინტერესებში დახარჯული თანხის საშუალო მაჩვენებელს. შედეგად, ტურისტთა 45.56% დღეში საშუალოდ 100-დან 250 ლარამდე ხარჯავდა (</w:t>
      </w:r>
      <w:r w:rsidRPr="00CD4309">
        <w:rPr>
          <w:rFonts w:ascii="Sylfaen" w:hAnsi="Sylfaen" w:cs="Sylfaen"/>
          <w:sz w:val="20"/>
          <w:szCs w:val="20"/>
          <w:lang w:val="es-ES"/>
        </w:rPr>
        <w:t>დიაგრამა</w:t>
      </w:r>
      <w:r w:rsidRPr="00CD4309">
        <w:rPr>
          <w:rFonts w:ascii="Sylfaen" w:hAnsi="Sylfaen" w:cs="AcadNusx"/>
          <w:sz w:val="20"/>
          <w:szCs w:val="20"/>
          <w:lang w:val="es-ES"/>
        </w:rPr>
        <w:t xml:space="preserve"> </w:t>
      </w:r>
      <w:r w:rsidRPr="00CD4309">
        <w:rPr>
          <w:rFonts w:ascii="Sylfaen" w:hAnsi="Sylfaen" w:cs="AcadNusx"/>
          <w:sz w:val="20"/>
          <w:szCs w:val="20"/>
          <w:lang w:val="ka-GE"/>
        </w:rPr>
        <w:t>6.1)</w:t>
      </w:r>
      <w:r w:rsidRPr="00CD4309">
        <w:rPr>
          <w:rFonts w:ascii="Sylfaen" w:hAnsi="Sylfaen" w:cs="Sylfaen"/>
          <w:sz w:val="20"/>
          <w:szCs w:val="20"/>
          <w:lang w:val="ka-GE"/>
        </w:rPr>
        <w:t>, რომელთა 35.26% უცხოელი ტურისტები იყ</w:t>
      </w:r>
      <w:r>
        <w:rPr>
          <w:rFonts w:ascii="Sylfaen" w:hAnsi="Sylfaen" w:cs="Sylfaen"/>
          <w:sz w:val="20"/>
          <w:szCs w:val="20"/>
          <w:lang w:val="ka-GE"/>
        </w:rPr>
        <w:t>ო</w:t>
      </w:r>
      <w:r w:rsidRPr="00CD4309">
        <w:rPr>
          <w:rFonts w:ascii="Sylfaen" w:hAnsi="Sylfaen" w:cs="Sylfaen"/>
          <w:sz w:val="20"/>
          <w:szCs w:val="20"/>
          <w:lang w:val="ka-GE"/>
        </w:rPr>
        <w:t>. შიდა ტურისტებისთვის აღნიშნული სეგმენტი საგრძ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Pr="00CD4309">
        <w:rPr>
          <w:rFonts w:ascii="Sylfaen" w:hAnsi="Sylfaen" w:cs="Sylfaen"/>
          <w:sz w:val="20"/>
          <w:szCs w:val="20"/>
          <w:lang w:val="ka-GE"/>
        </w:rPr>
        <w:t>ნობლად რანჟირებდა, რადგან თითქმის თანაბარი განაწილებით საშულო დღიური ხარჯი 20-დან 200 ლარამდე ფიქსირდებოდა.</w:t>
      </w:r>
    </w:p>
    <w:p w:rsidR="00765611" w:rsidRPr="00765611" w:rsidRDefault="00765611" w:rsidP="007A4D54">
      <w:pPr>
        <w:autoSpaceDE w:val="0"/>
        <w:autoSpaceDN w:val="0"/>
        <w:adjustRightInd w:val="0"/>
        <w:spacing w:before="80" w:after="80" w:line="288" w:lineRule="auto"/>
        <w:ind w:right="5131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65611">
        <w:rPr>
          <w:rFonts w:ascii="Sylfaen" w:hAnsi="Sylfaen" w:cs="Sylfaen"/>
          <w:noProof/>
          <w:sz w:val="20"/>
          <w:szCs w:val="20"/>
          <w:lang w:val="en-US" w:eastAsia="en-US"/>
        </w:rPr>
        <w:drawing>
          <wp:inline distT="0" distB="0" distL="0" distR="0">
            <wp:extent cx="3074007" cy="3411078"/>
            <wp:effectExtent l="19050" t="0" r="0" b="0"/>
            <wp:docPr id="2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19" cy="341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94" w:rsidRPr="00505663" w:rsidRDefault="00164E94" w:rsidP="007A4D54">
      <w:pPr>
        <w:spacing w:before="80" w:after="80"/>
        <w:ind w:right="5131"/>
        <w:jc w:val="center"/>
        <w:rPr>
          <w:rFonts w:ascii="Sylfaen" w:eastAsiaTheme="minorHAnsi" w:hAnsi="Sylfaen"/>
          <w:sz w:val="20"/>
          <w:szCs w:val="20"/>
        </w:rPr>
      </w:pPr>
      <w:r w:rsidRPr="00505663">
        <w:rPr>
          <w:rFonts w:ascii="Sylfaen" w:hAnsi="Sylfaen" w:cs="Sylfaen"/>
          <w:sz w:val="20"/>
          <w:szCs w:val="20"/>
        </w:rPr>
        <w:t>რამ</w:t>
      </w:r>
      <w:r w:rsidRPr="00505663">
        <w:rPr>
          <w:rFonts w:ascii="Sylfaen" w:hAnsi="Sylfaen"/>
          <w:sz w:val="20"/>
          <w:szCs w:val="20"/>
        </w:rPr>
        <w:t xml:space="preserve"> </w:t>
      </w:r>
      <w:r w:rsidRPr="00505663">
        <w:rPr>
          <w:rFonts w:ascii="Sylfaen" w:hAnsi="Sylfaen" w:cs="Sylfaen"/>
          <w:sz w:val="20"/>
          <w:szCs w:val="20"/>
        </w:rPr>
        <w:t>გამოიწვია</w:t>
      </w:r>
      <w:r w:rsidRPr="00505663">
        <w:rPr>
          <w:rFonts w:ascii="Sylfaen" w:hAnsi="Sylfaen"/>
          <w:sz w:val="20"/>
          <w:szCs w:val="20"/>
        </w:rPr>
        <w:t xml:space="preserve"> </w:t>
      </w:r>
      <w:r w:rsidRPr="00505663">
        <w:rPr>
          <w:rFonts w:ascii="Sylfaen" w:hAnsi="Sylfaen" w:cs="Sylfaen"/>
          <w:sz w:val="20"/>
          <w:szCs w:val="20"/>
        </w:rPr>
        <w:t>მსგავსი</w:t>
      </w:r>
      <w:r w:rsidRPr="00505663">
        <w:rPr>
          <w:rFonts w:ascii="Sylfaen" w:hAnsi="Sylfaen"/>
          <w:sz w:val="20"/>
          <w:szCs w:val="20"/>
        </w:rPr>
        <w:t xml:space="preserve"> </w:t>
      </w:r>
      <w:r w:rsidRPr="00505663">
        <w:rPr>
          <w:rFonts w:ascii="Sylfaen" w:hAnsi="Sylfaen" w:cs="Sylfaen"/>
          <w:sz w:val="20"/>
          <w:szCs w:val="20"/>
        </w:rPr>
        <w:t>ვარიაცია</w:t>
      </w:r>
      <w:r w:rsidRPr="00505663">
        <w:rPr>
          <w:rFonts w:ascii="Sylfaen" w:hAnsi="Sylfaen"/>
          <w:sz w:val="20"/>
          <w:szCs w:val="20"/>
        </w:rPr>
        <w:t xml:space="preserve"> </w:t>
      </w:r>
      <w:r w:rsidRPr="00505663">
        <w:rPr>
          <w:rFonts w:ascii="Sylfaen" w:hAnsi="Sylfaen" w:cs="Sylfaen"/>
          <w:sz w:val="20"/>
          <w:szCs w:val="20"/>
        </w:rPr>
        <w:t>აღნიშნულ</w:t>
      </w:r>
      <w:r w:rsidRPr="00505663">
        <w:rPr>
          <w:rFonts w:ascii="Sylfaen" w:hAnsi="Sylfaen"/>
          <w:sz w:val="20"/>
          <w:szCs w:val="20"/>
        </w:rPr>
        <w:t xml:space="preserve"> </w:t>
      </w:r>
      <w:r w:rsidRPr="00505663">
        <w:rPr>
          <w:rFonts w:ascii="Sylfaen" w:hAnsi="Sylfaen" w:cs="Sylfaen"/>
          <w:sz w:val="20"/>
          <w:szCs w:val="20"/>
        </w:rPr>
        <w:t>სეგმენტში</w:t>
      </w:r>
      <w:r w:rsidRPr="00505663">
        <w:rPr>
          <w:rFonts w:ascii="Sylfaen" w:hAnsi="Sylfaen"/>
          <w:sz w:val="20"/>
          <w:szCs w:val="20"/>
        </w:rPr>
        <w:t>?</w:t>
      </w:r>
    </w:p>
    <w:p w:rsidR="00505663" w:rsidRPr="00B117A0" w:rsidRDefault="00164E94" w:rsidP="00505663">
      <w:pPr>
        <w:spacing w:before="120" w:after="80"/>
        <w:ind w:right="5130"/>
        <w:jc w:val="both"/>
        <w:rPr>
          <w:rFonts w:ascii="Sylfaen" w:eastAsiaTheme="minorHAnsi" w:hAnsi="Sylfaen"/>
          <w:sz w:val="20"/>
          <w:szCs w:val="20"/>
          <w:lang w:val="ka-GE"/>
        </w:rPr>
      </w:pPr>
      <w:r w:rsidRPr="009745E5">
        <w:rPr>
          <w:rFonts w:ascii="Sylfaen" w:hAnsi="Sylfaen" w:cs="Sylfaen"/>
          <w:sz w:val="20"/>
          <w:szCs w:val="20"/>
        </w:rPr>
        <w:t>პირველი</w:t>
      </w:r>
      <w:r w:rsidRPr="009745E5">
        <w:rPr>
          <w:rFonts w:ascii="Sylfaen" w:hAnsi="Sylfaen"/>
          <w:sz w:val="20"/>
          <w:szCs w:val="20"/>
        </w:rPr>
        <w:t xml:space="preserve"> </w:t>
      </w:r>
      <w:r w:rsidRPr="009745E5">
        <w:rPr>
          <w:rFonts w:ascii="Sylfaen" w:hAnsi="Sylfaen" w:cs="Sylfaen"/>
          <w:sz w:val="20"/>
          <w:szCs w:val="20"/>
        </w:rPr>
        <w:t>ფაქტორი</w:t>
      </w:r>
      <w:r w:rsidRPr="009745E5">
        <w:rPr>
          <w:rFonts w:ascii="Sylfaen" w:hAnsi="Sylfaen"/>
          <w:sz w:val="20"/>
          <w:szCs w:val="20"/>
        </w:rPr>
        <w:t xml:space="preserve"> - </w:t>
      </w:r>
      <w:r w:rsidRPr="009745E5">
        <w:rPr>
          <w:rFonts w:ascii="Sylfaen" w:hAnsi="Sylfaen" w:cs="Sylfaen"/>
          <w:sz w:val="20"/>
          <w:szCs w:val="20"/>
        </w:rPr>
        <w:t>ობიექტური</w:t>
      </w:r>
      <w:r w:rsidRPr="009745E5">
        <w:rPr>
          <w:rFonts w:ascii="Sylfaen" w:hAnsi="Sylfaen"/>
          <w:sz w:val="20"/>
          <w:szCs w:val="20"/>
        </w:rPr>
        <w:t xml:space="preserve"> </w:t>
      </w:r>
      <w:r w:rsidRPr="009745E5">
        <w:rPr>
          <w:rFonts w:ascii="Sylfaen" w:hAnsi="Sylfaen" w:cs="Sylfaen"/>
          <w:sz w:val="20"/>
          <w:szCs w:val="20"/>
        </w:rPr>
        <w:t>იქნება</w:t>
      </w:r>
      <w:r w:rsidRPr="009745E5">
        <w:rPr>
          <w:rFonts w:ascii="Sylfaen" w:hAnsi="Sylfaen"/>
          <w:sz w:val="20"/>
          <w:szCs w:val="20"/>
        </w:rPr>
        <w:t xml:space="preserve"> </w:t>
      </w:r>
      <w:r w:rsidRPr="009745E5">
        <w:rPr>
          <w:rFonts w:ascii="Sylfaen" w:hAnsi="Sylfaen" w:cs="Sylfaen"/>
          <w:sz w:val="20"/>
          <w:szCs w:val="20"/>
        </w:rPr>
        <w:t>თუ</w:t>
      </w:r>
      <w:r w:rsidR="00505663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05663">
        <w:rPr>
          <w:rFonts w:ascii="Sylfaen" w:hAnsi="Sylfaen"/>
          <w:sz w:val="20"/>
          <w:szCs w:val="20"/>
          <w:lang w:val="ka-GE"/>
        </w:rPr>
        <w:t>გ</w:t>
      </w:r>
      <w:r w:rsidR="00505663" w:rsidRPr="00B117A0">
        <w:rPr>
          <w:rFonts w:ascii="Sylfaen" w:hAnsi="Sylfaen" w:cs="Sylfaen"/>
          <w:sz w:val="20"/>
          <w:szCs w:val="20"/>
        </w:rPr>
        <w:t>ადავ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="00505663" w:rsidRPr="00B117A0">
        <w:rPr>
          <w:rFonts w:ascii="Sylfaen" w:hAnsi="Sylfaen" w:cs="Sylfaen"/>
          <w:sz w:val="20"/>
          <w:szCs w:val="20"/>
        </w:rPr>
        <w:t>ხედავთ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იმ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უცხოელ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ტურისტთა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ეროვნულ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დიფე</w:t>
      </w:r>
      <w:r w:rsidR="0045372E">
        <w:rPr>
          <w:rFonts w:ascii="Sylfaen" w:hAnsi="Sylfaen" w:cs="Sylfaen"/>
          <w:sz w:val="20"/>
          <w:szCs w:val="20"/>
          <w:lang w:val="en-US"/>
        </w:rPr>
        <w:t>-</w:t>
      </w:r>
      <w:r w:rsidR="00505663" w:rsidRPr="00B117A0">
        <w:rPr>
          <w:rFonts w:ascii="Sylfaen" w:hAnsi="Sylfaen" w:cs="Sylfaen"/>
          <w:sz w:val="20"/>
          <w:szCs w:val="20"/>
        </w:rPr>
        <w:t>რენციაციას</w:t>
      </w:r>
      <w:r w:rsidR="00505663" w:rsidRPr="00B117A0">
        <w:rPr>
          <w:rFonts w:ascii="Sylfaen" w:hAnsi="Sylfaen"/>
          <w:sz w:val="20"/>
          <w:szCs w:val="20"/>
        </w:rPr>
        <w:t xml:space="preserve">, </w:t>
      </w:r>
      <w:r w:rsidR="00505663" w:rsidRPr="00B117A0">
        <w:rPr>
          <w:rFonts w:ascii="Sylfaen" w:hAnsi="Sylfaen" w:cs="Sylfaen"/>
          <w:sz w:val="20"/>
          <w:szCs w:val="20"/>
        </w:rPr>
        <w:t>რომლებიც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საშულო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დღიური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ხარჯით</w:t>
      </w:r>
      <w:r w:rsidR="00505663" w:rsidRPr="00B117A0">
        <w:rPr>
          <w:rFonts w:ascii="Sylfaen" w:hAnsi="Sylfaen"/>
          <w:sz w:val="20"/>
          <w:szCs w:val="20"/>
        </w:rPr>
        <w:t xml:space="preserve"> 100-</w:t>
      </w:r>
      <w:r w:rsidR="00505663" w:rsidRPr="00B117A0">
        <w:rPr>
          <w:rFonts w:ascii="Sylfaen" w:hAnsi="Sylfaen" w:cs="Sylfaen"/>
          <w:sz w:val="20"/>
          <w:szCs w:val="20"/>
        </w:rPr>
        <w:t>დან</w:t>
      </w:r>
      <w:r w:rsidR="00505663" w:rsidRPr="00B117A0">
        <w:rPr>
          <w:rFonts w:ascii="Sylfaen" w:hAnsi="Sylfaen"/>
          <w:sz w:val="20"/>
          <w:szCs w:val="20"/>
        </w:rPr>
        <w:t xml:space="preserve"> 250 </w:t>
      </w:r>
      <w:r w:rsidR="00505663" w:rsidRPr="00B117A0">
        <w:rPr>
          <w:rFonts w:ascii="Sylfaen" w:hAnsi="Sylfaen" w:cs="Sylfaen"/>
          <w:sz w:val="20"/>
          <w:szCs w:val="20"/>
        </w:rPr>
        <w:t>ლარამდე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სეგმენტში</w:t>
      </w:r>
      <w:r w:rsidR="00505663" w:rsidRPr="00B117A0">
        <w:rPr>
          <w:rFonts w:ascii="Sylfaen" w:hAnsi="Sylfaen"/>
          <w:sz w:val="20"/>
          <w:szCs w:val="20"/>
        </w:rPr>
        <w:t xml:space="preserve"> </w:t>
      </w:r>
      <w:r w:rsidR="00505663" w:rsidRPr="00B117A0">
        <w:rPr>
          <w:rFonts w:ascii="Sylfaen" w:hAnsi="Sylfaen" w:cs="Sylfaen"/>
          <w:sz w:val="20"/>
          <w:szCs w:val="20"/>
        </w:rPr>
        <w:t>მოექცა</w:t>
      </w:r>
      <w:r w:rsidR="00505663" w:rsidRPr="00B117A0">
        <w:rPr>
          <w:rFonts w:ascii="Sylfaen" w:hAnsi="Sylfaen"/>
          <w:sz w:val="20"/>
          <w:szCs w:val="20"/>
        </w:rPr>
        <w:t xml:space="preserve"> (</w:t>
      </w:r>
      <w:r w:rsidR="00505663" w:rsidRPr="00B117A0">
        <w:rPr>
          <w:rFonts w:ascii="Sylfaen" w:hAnsi="Sylfaen" w:cs="Sylfaen"/>
          <w:sz w:val="20"/>
          <w:szCs w:val="20"/>
        </w:rPr>
        <w:t>დიაგრამა</w:t>
      </w:r>
      <w:r w:rsidR="00505663" w:rsidRPr="00B117A0">
        <w:rPr>
          <w:rFonts w:ascii="Sylfaen" w:hAnsi="Sylfaen"/>
          <w:sz w:val="20"/>
          <w:szCs w:val="20"/>
        </w:rPr>
        <w:t xml:space="preserve"> 6.2).</w:t>
      </w:r>
    </w:p>
    <w:p w:rsidR="00AE1830" w:rsidRDefault="004C4227" w:rsidP="00AE18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lastRenderedPageBreak/>
        <w:pict>
          <v:shape id="_x0000_s1029" type="#_x0000_t202" style="position:absolute;margin-left:256pt;margin-top:1.55pt;width:240.95pt;height:724.25pt;z-index:251660288" filled="f" stroked="f">
            <v:textbox inset="0,0,0,0">
              <w:txbxContent>
                <w:p w:rsidR="005974B5" w:rsidRDefault="005974B5" w:rsidP="00690010">
                  <w:pPr>
                    <w:spacing w:after="120" w:line="288" w:lineRule="auto"/>
                    <w:jc w:val="center"/>
                    <w:rPr>
                      <w:rFonts w:ascii="Sylfaen" w:hAnsi="Sylfaen"/>
                      <w:szCs w:val="20"/>
                      <w:lang w:val="ka-GE"/>
                    </w:rPr>
                  </w:pPr>
                  <w:r w:rsidRPr="00690010">
                    <w:rPr>
                      <w:noProof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2699950"/>
                        <wp:effectExtent l="19050" t="0" r="4950" b="0"/>
                        <wp:docPr id="29" name="Picture 22" descr="C:\Users\Davit Makharadze\Desktop\msh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Davit Makharadze\Desktop\msh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699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74B5" w:rsidRPr="00CB4512" w:rsidRDefault="005974B5" w:rsidP="000A6C4C">
                  <w:pPr>
                    <w:spacing w:before="120" w:after="120" w:line="288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CB4512">
                    <w:rPr>
                      <w:rFonts w:ascii="Sylfaen" w:hAnsi="Sylfaen" w:cs="Sylfaen"/>
                      <w:sz w:val="20"/>
                      <w:szCs w:val="20"/>
                    </w:rPr>
                    <w:t>როგორია</w:t>
                  </w:r>
                  <w:r w:rsidRPr="00CB4512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CB4512">
                    <w:rPr>
                      <w:rFonts w:ascii="Sylfaen" w:hAnsi="Sylfaen" w:cs="Sylfaen"/>
                      <w:sz w:val="20"/>
                      <w:szCs w:val="20"/>
                    </w:rPr>
                    <w:t>შედეგი</w:t>
                  </w:r>
                  <w:r w:rsidRPr="00CB4512">
                    <w:rPr>
                      <w:rFonts w:ascii="Sylfaen" w:hAnsi="Sylfaen"/>
                      <w:sz w:val="20"/>
                      <w:szCs w:val="20"/>
                    </w:rPr>
                    <w:t>?</w:t>
                  </w:r>
                </w:p>
                <w:p w:rsidR="005974B5" w:rsidRPr="002E3808" w:rsidRDefault="005974B5" w:rsidP="000A6C4C">
                  <w:pPr>
                    <w:spacing w:before="120" w:after="120" w:line="288" w:lineRule="auto"/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განვიხილოთ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3140A1">
                    <w:rPr>
                      <w:rFonts w:ascii="Sylfaen" w:hAnsi="Sylfaen" w:cs="AcadNusx"/>
                      <w:bCs/>
                      <w:sz w:val="20"/>
                      <w:szCs w:val="20"/>
                      <w:lang w:val="ka-GE"/>
                    </w:rPr>
                    <w:t>ტურისტთა კმაყოფილების დონის საშუალო მაჩვენებელი ტურისტისთვის მნიშვნე</w:t>
                  </w:r>
                  <w:r w:rsidR="0045372E">
                    <w:rPr>
                      <w:rFonts w:ascii="Sylfaen" w:hAnsi="Sylfaen" w:cs="AcadNusx"/>
                      <w:bCs/>
                      <w:sz w:val="20"/>
                      <w:szCs w:val="20"/>
                      <w:lang w:val="en-US"/>
                    </w:rPr>
                    <w:t>-</w:t>
                  </w:r>
                  <w:r w:rsidRPr="003140A1">
                    <w:rPr>
                      <w:rFonts w:ascii="Sylfaen" w:hAnsi="Sylfaen" w:cs="AcadNusx"/>
                      <w:bCs/>
                      <w:sz w:val="20"/>
                      <w:szCs w:val="20"/>
                      <w:lang w:val="ka-GE"/>
                    </w:rPr>
                    <w:t>ლოვანი სხვადასხვა ფაქტორების მიმართ</w:t>
                  </w:r>
                  <w:r>
                    <w:rPr>
                      <w:rFonts w:ascii="Sylfaen" w:hAnsi="Sylfaen" w:cs="AcadNusx"/>
                      <w:bCs/>
                      <w:sz w:val="20"/>
                      <w:szCs w:val="20"/>
                      <w:lang w:val="ka-GE"/>
                    </w:rPr>
                    <w:t xml:space="preserve">,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რომელიც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უცხოელი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შიდა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ტურისტისთვის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ერთმანეთისგან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განსხვავებული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რიგითობით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ფიქსირდება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(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დიაგრამა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8).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დიაგრამაზე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მოცემული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კმაყოფილების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დონის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განმსაზღვრელი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სკალა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წარმოადგენს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ვიზიტორთა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კრიტიკული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ხედვის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შედეგებს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ამიტომ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გასათვალისწინებელია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არა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ტურისტთა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კმაყოფი</w:t>
                  </w:r>
                  <w:r w:rsidR="0045372E">
                    <w:rPr>
                      <w:rFonts w:ascii="Sylfaen" w:hAnsi="Sylfaen" w:cs="Sylfaen"/>
                      <w:sz w:val="20"/>
                      <w:szCs w:val="20"/>
                      <w:lang w:val="en-US"/>
                    </w:rPr>
                    <w:t>-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ლების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დონის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საშუალო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შედეგი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არამედ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ცვლადი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ფაქტორების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რიგითობა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.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შედეგად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უცხოელი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რომელიც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საშუალოდ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უფრო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მეტ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თანხას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ხარჯავს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რეგიონის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ვიზიტის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პერიოდში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ფასისა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ხარისხის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მიმართებას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ნაკლებად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პრომლემატურ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საკითხად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აღიქვამს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,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ვიდრე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წინამდებარე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6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ფაქტორს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.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შიდა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ტურისტისთვის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კი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ტურისტული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სერვისების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სიძვირე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მათთვის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პირველადი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პრობლემ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ატ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ური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საკითხია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. თუმცა, ფაქტორთა რიგითობისდა მიუხედავად, როგორც შიდა, ისე უცხოელი ტურისტი ერთნაირად აღნიშნავს ტურიზმის სფეროში არსებულ ყველა პრობლემას. ამიტომ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იმისათვის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რომ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მოხდეს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ტურისტების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კმაყოფილების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დონის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გამოჯანსაღება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უნდა მოხდეს ორივე სეგმენტისთვის არსებული საერთო ფაქტორების გათვალისწინება და მიზეზობრივი პრობლემების გადაჭრა. ამასთანავე, შიდა ტურიზმის განვითარებისთვის საჭიროა კიდევ დამატებითი ქმედების დაგეგმარება -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აუცილებელია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ფასის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წარმოქმნის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პოლიტიკის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მოგვარება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,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რაც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გულისხმობს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ხარისხის</w:t>
                  </w:r>
                  <w:r w:rsidRPr="00E31075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E31075">
                    <w:rPr>
                      <w:rFonts w:ascii="Sylfaen" w:hAnsi="Sylfaen" w:cs="Sylfaen"/>
                      <w:sz w:val="20"/>
                      <w:szCs w:val="20"/>
                    </w:rPr>
                    <w:t>რეგულაციას</w:t>
                  </w:r>
                </w:p>
              </w:txbxContent>
            </v:textbox>
          </v:shape>
        </w:pict>
      </w:r>
      <w:r w:rsidR="00AE1830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3436364"/>
            <wp:effectExtent l="19050" t="0" r="495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343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88" w:rsidRDefault="008D2F88" w:rsidP="004C4933">
      <w:pPr>
        <w:autoSpaceDE w:val="0"/>
        <w:autoSpaceDN w:val="0"/>
        <w:adjustRightInd w:val="0"/>
        <w:spacing w:before="120" w:after="120" w:line="288" w:lineRule="auto"/>
        <w:ind w:right="5131"/>
        <w:rPr>
          <w:rFonts w:ascii="Sylfaen" w:eastAsiaTheme="minorHAnsi" w:hAnsi="Sylfaen" w:cs="Times New Roman"/>
          <w:sz w:val="24"/>
          <w:szCs w:val="24"/>
          <w:lang w:val="ka-GE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2613019"/>
            <wp:effectExtent l="19050" t="0" r="49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6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D9" w:rsidRPr="00175DB2" w:rsidRDefault="004A025E" w:rsidP="00175DB2">
      <w:pPr>
        <w:autoSpaceDE w:val="0"/>
        <w:autoSpaceDN w:val="0"/>
        <w:adjustRightInd w:val="0"/>
        <w:spacing w:before="120" w:after="120" w:line="288" w:lineRule="auto"/>
        <w:ind w:right="5131"/>
        <w:jc w:val="both"/>
        <w:rPr>
          <w:rFonts w:ascii="Sylfaen" w:eastAsiaTheme="minorHAnsi" w:hAnsi="Sylfaen" w:cs="Times New Roman"/>
          <w:sz w:val="20"/>
          <w:szCs w:val="20"/>
          <w:lang w:val="ka-GE" w:eastAsia="en-US"/>
        </w:rPr>
      </w:pPr>
      <w:r w:rsidRPr="00C878E0">
        <w:rPr>
          <w:rFonts w:ascii="Sylfaen" w:eastAsiaTheme="minorHAnsi" w:hAnsi="Sylfaen" w:cs="Times New Roman"/>
          <w:i/>
          <w:sz w:val="20"/>
          <w:szCs w:val="20"/>
          <w:lang w:val="ka-GE" w:eastAsia="en-US"/>
        </w:rPr>
        <w:t xml:space="preserve">მესამე </w:t>
      </w:r>
      <w:r w:rsidR="00C878E0" w:rsidRPr="00C878E0">
        <w:rPr>
          <w:rFonts w:ascii="Sylfaen" w:eastAsiaTheme="minorHAnsi" w:hAnsi="Sylfaen" w:cs="Times New Roman"/>
          <w:i/>
          <w:sz w:val="20"/>
          <w:szCs w:val="20"/>
          <w:lang w:val="ka-GE" w:eastAsia="en-US"/>
        </w:rPr>
        <w:t>ფაქტორი</w:t>
      </w:r>
      <w:r w:rsidR="00C878E0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</w:t>
      </w:r>
      <w:r w:rsidR="00886034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</w:t>
      </w:r>
      <w:r w:rsidR="00C878E0">
        <w:rPr>
          <w:rFonts w:ascii="Sylfaen" w:eastAsiaTheme="minorHAnsi" w:hAnsi="Sylfaen" w:cs="Times New Roman"/>
          <w:sz w:val="20"/>
          <w:szCs w:val="20"/>
          <w:lang w:val="ka-GE" w:eastAsia="en-US"/>
        </w:rPr>
        <w:t>-</w:t>
      </w:r>
      <w:r w:rsidR="00886034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</w:t>
      </w:r>
      <w:r w:rsidR="00B97C32">
        <w:rPr>
          <w:rFonts w:ascii="Sylfaen" w:eastAsiaTheme="minorHAnsi" w:hAnsi="Sylfaen" w:cs="Times New Roman"/>
          <w:sz w:val="20"/>
          <w:szCs w:val="20"/>
          <w:lang w:val="ka-GE" w:eastAsia="en-US"/>
        </w:rPr>
        <w:t>კითხვაზე, თუ რატომ ხარჯავს  შიდა ტურისტი ნაკლებს ვიდრე უცხოელი ტურისტი, პასუხი კიდევ უფრო მარტივი და გასაგები გახდება</w:t>
      </w:r>
      <w:r w:rsidR="00D35B66">
        <w:rPr>
          <w:rFonts w:ascii="Sylfaen" w:eastAsiaTheme="minorHAnsi" w:hAnsi="Sylfaen" w:cs="Times New Roman"/>
          <w:sz w:val="20"/>
          <w:szCs w:val="20"/>
          <w:lang w:val="ka-GE" w:eastAsia="en-US"/>
        </w:rPr>
        <w:t>,</w:t>
      </w:r>
      <w:r w:rsidR="00B97C32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თუ გადავხედავთ მშპ ერთ სულ მოსახლეზე</w:t>
      </w:r>
      <w:r w:rsidR="00E74070" w:rsidRPr="00E74070">
        <w:rPr>
          <w:rFonts w:ascii="Sylfaen" w:eastAsiaTheme="minorHAnsi" w:hAnsi="Sylfaen" w:cs="Times New Roman"/>
          <w:sz w:val="20"/>
          <w:szCs w:val="20"/>
          <w:vertAlign w:val="superscript"/>
          <w:lang w:val="ka-GE" w:eastAsia="en-US"/>
        </w:rPr>
        <w:t>2</w:t>
      </w:r>
      <w:r w:rsidR="00B97C32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რესპოდენტთა ეროვნების მიხედვით</w:t>
      </w:r>
      <w:r w:rsidR="002F1ACF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(დიაგრამა 6.6)</w:t>
      </w:r>
      <w:r w:rsidR="000A6C4C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. </w:t>
      </w:r>
      <w:r w:rsidR="004D4F30">
        <w:rPr>
          <w:rFonts w:ascii="Sylfaen" w:eastAsiaTheme="minorHAnsi" w:hAnsi="Sylfaen" w:cs="Times New Roman"/>
          <w:sz w:val="20"/>
          <w:szCs w:val="20"/>
          <w:lang w:val="ka-GE" w:eastAsia="en-US"/>
        </w:rPr>
        <w:t>რეგიონში ჩამოსულ უცხოელ ვიზიტორთა ეროვნული სეგმენტაციის მიხედვით, თურქეთი და რუსეთი ყველაზე მეტი მაჩვენებლით ფიქსირდებიან, რომელთა მშპ ერთ სულ მოსახლეზე 3-ჯერ მაღალია ვიდრე საქართველოსი, ამიტომ ტურისტულ ბაზარზე იქმნება ხარჯვის ლიმიტი ეროვნების მიხედვით, სადაც შიდა ტურისტი საშუალოდ 3-ჯერ ნაკლებს ხარჯავს ვიდრე აღნიშნული ქვეყნები.</w:t>
      </w:r>
    </w:p>
    <w:p w:rsidR="00AA17D9" w:rsidRPr="005773A9" w:rsidRDefault="005773A9" w:rsidP="00712B24">
      <w:pPr>
        <w:spacing w:before="520" w:after="0" w:line="240" w:lineRule="auto"/>
        <w:ind w:right="28"/>
        <w:jc w:val="both"/>
        <w:rPr>
          <w:rFonts w:ascii="Sylfaen" w:hAnsi="Sylfaen"/>
          <w:color w:val="7F7F7F" w:themeColor="text1" w:themeTint="80"/>
          <w:sz w:val="16"/>
          <w:szCs w:val="16"/>
          <w:lang w:val="ka-GE"/>
        </w:rPr>
      </w:pPr>
      <w:r w:rsidRPr="005773A9">
        <w:rPr>
          <w:rFonts w:ascii="Sylfaen" w:hAnsi="Sylfaen"/>
          <w:color w:val="7F7F7F" w:themeColor="text1" w:themeTint="80"/>
          <w:sz w:val="16"/>
          <w:szCs w:val="16"/>
          <w:lang w:val="ka-GE"/>
        </w:rPr>
        <w:t>[2]</w:t>
      </w:r>
      <w:r>
        <w:rPr>
          <w:rFonts w:ascii="Sylfaen" w:hAnsi="Sylfaen"/>
          <w:color w:val="7F7F7F" w:themeColor="text1" w:themeTint="80"/>
          <w:sz w:val="16"/>
          <w:szCs w:val="16"/>
          <w:lang w:val="ka-GE"/>
        </w:rPr>
        <w:t xml:space="preserve"> </w:t>
      </w:r>
      <w:r w:rsidRPr="006648C6">
        <w:rPr>
          <w:rFonts w:ascii="Sylfaen" w:hAnsi="Sylfaen" w:cs="Times New Roman"/>
          <w:color w:val="7F7F7F" w:themeColor="text1" w:themeTint="80"/>
          <w:sz w:val="16"/>
          <w:szCs w:val="16"/>
          <w:lang w:val="ka-GE"/>
        </w:rPr>
        <w:t>მსოფლიო ბანკი</w:t>
      </w:r>
      <w:r w:rsidRPr="005773A9">
        <w:rPr>
          <w:rFonts w:ascii="Sylfaen" w:hAnsi="Sylfaen" w:cs="Times New Roman"/>
          <w:color w:val="7F7F7F" w:themeColor="text1" w:themeTint="80"/>
          <w:sz w:val="16"/>
          <w:szCs w:val="16"/>
          <w:lang w:val="ka-GE"/>
        </w:rPr>
        <w:t xml:space="preserve"> (2012)</w:t>
      </w:r>
      <w:r w:rsidRPr="006648C6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 xml:space="preserve"> </w:t>
      </w:r>
      <w:r w:rsidRPr="00B60862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>მშპ ერთ სულ მოსახლეზე</w:t>
      </w:r>
      <w:r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 xml:space="preserve"> (აშშ დოლარი) ქვეყნების მიხედვით </w:t>
      </w:r>
      <w:r w:rsidRPr="00912B4D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>(</w:t>
      </w:r>
      <w:r w:rsidRPr="005773A9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>http://data.worldbank.org/indicator/NY.GDP.</w:t>
      </w:r>
      <w:r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 xml:space="preserve"> </w:t>
      </w:r>
      <w:r w:rsidRPr="005773A9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>PCAP.CD/countries/1W?display=default</w:t>
      </w:r>
      <w:r w:rsidRPr="003E7B5E">
        <w:rPr>
          <w:rFonts w:ascii="Sylfaen" w:hAnsi="Sylfaen" w:cs="Times New Roman"/>
          <w:i/>
          <w:color w:val="7F7F7F" w:themeColor="text1" w:themeTint="80"/>
          <w:sz w:val="16"/>
          <w:szCs w:val="16"/>
          <w:lang w:val="ka-GE"/>
        </w:rPr>
        <w:t>)</w:t>
      </w:r>
    </w:p>
    <w:p w:rsidR="001310CC" w:rsidRDefault="004C4227" w:rsidP="001310CC">
      <w:pPr>
        <w:spacing w:before="120" w:after="120" w:line="288" w:lineRule="auto"/>
        <w:ind w:right="5131"/>
        <w:jc w:val="both"/>
        <w:rPr>
          <w:rFonts w:ascii="Sylfaen" w:hAnsi="Sylfaen"/>
          <w:sz w:val="20"/>
          <w:szCs w:val="20"/>
          <w:lang w:val="ka-GE"/>
        </w:rPr>
      </w:pPr>
      <w:r w:rsidRPr="004C4227">
        <w:rPr>
          <w:rFonts w:ascii="Sylfaen" w:hAnsi="Sylfaen" w:cs="Sylfaen"/>
          <w:noProof/>
          <w:sz w:val="20"/>
          <w:szCs w:val="20"/>
          <w:lang w:val="en-US" w:eastAsia="en-US"/>
        </w:rPr>
        <w:lastRenderedPageBreak/>
        <w:pict>
          <v:shape id="_x0000_s1031" type="#_x0000_t202" style="position:absolute;left:0;text-align:left;margin-left:256.3pt;margin-top:.3pt;width:240.95pt;height:755.9pt;z-index:251661312" filled="f" stroked="f">
            <v:textbox inset="0,0,0,0">
              <w:txbxContent>
                <w:p w:rsidR="005974B5" w:rsidRDefault="00FA6EC2" w:rsidP="008D2915">
                  <w:pPr>
                    <w:spacing w:after="120" w:line="288" w:lineRule="auto"/>
                    <w:jc w:val="both"/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</w:pPr>
                  <w:r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3. გზებისა და ქუჩების მდგომარეობას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,</w:t>
                  </w:r>
                  <w:r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4</w:t>
                  </w:r>
                  <w:r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. შოპინგი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(დიაგრამა 8.1)</w:t>
                  </w:r>
                  <w:r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.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უცხოელი ტურისტ</w:t>
                  </w:r>
                  <w:r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ი - 1. შოპინგი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, </w:t>
                  </w:r>
                  <w:r w:rsidR="00120DF8"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2. საგზაო და კულტურულ-ტურისტული ნიშნულები</w:t>
                  </w:r>
                  <w:r w:rsidR="00120DF8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,</w:t>
                  </w:r>
                  <w:r w:rsidR="00120DF8"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3. გზებისა და ქუჩების მდგომარეობა</w:t>
                  </w:r>
                  <w:r w:rsidR="00120DF8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, </w:t>
                  </w:r>
                  <w:r w:rsidR="005974B5"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4. რეგიონში ტრანსპორტირების საშუალებები </w:t>
                  </w:r>
                  <w:r w:rsidR="005974B5" w:rsidRPr="009F2D24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>(</w:t>
                  </w:r>
                  <w:r w:rsidR="005974B5" w:rsidRPr="009F2D24">
                    <w:rPr>
                      <w:rFonts w:ascii="Sylfaen" w:hAnsi="Sylfaen" w:cs="Sylfaen"/>
                      <w:sz w:val="20"/>
                      <w:szCs w:val="20"/>
                      <w:lang w:val="es-ES"/>
                    </w:rPr>
                    <w:t>დიაგრამა</w:t>
                  </w:r>
                  <w:r w:rsidR="005974B5" w:rsidRPr="009F2D24">
                    <w:rPr>
                      <w:rFonts w:ascii="Sylfaen" w:hAnsi="Sylfaen" w:cs="AcadNusx"/>
                      <w:sz w:val="20"/>
                      <w:szCs w:val="20"/>
                      <w:lang w:val="es-ES"/>
                    </w:rPr>
                    <w:t xml:space="preserve"> </w:t>
                  </w:r>
                  <w:r w:rsidR="005974B5"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8</w:t>
                  </w:r>
                  <w:r w:rsidR="005974B5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.2</w:t>
                  </w:r>
                  <w:r w:rsidR="005974B5" w:rsidRPr="009F2D24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).</w:t>
                  </w:r>
                </w:p>
                <w:p w:rsidR="005974B5" w:rsidRDefault="005974B5" w:rsidP="006570B5">
                  <w:pPr>
                    <w:spacing w:before="120" w:after="120" w:line="288" w:lineRule="auto"/>
                    <w:jc w:val="both"/>
                    <w:rPr>
                      <w:rFonts w:ascii="Sylfaen" w:hAnsi="Sylfaen"/>
                      <w:szCs w:val="20"/>
                      <w:lang w:val="ka-GE"/>
                    </w:rPr>
                  </w:pPr>
                  <w:r w:rsidRPr="006570B5">
                    <w:rPr>
                      <w:rFonts w:ascii="Sylfaen" w:hAnsi="Sylfaen"/>
                      <w:noProof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2774816"/>
                        <wp:effectExtent l="19050" t="0" r="4950" b="0"/>
                        <wp:docPr id="4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774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74B5" w:rsidRDefault="005974B5" w:rsidP="006570B5">
                  <w:pPr>
                    <w:spacing w:before="120" w:after="120" w:line="288" w:lineRule="auto"/>
                    <w:jc w:val="both"/>
                    <w:rPr>
                      <w:rFonts w:ascii="Sylfaen" w:hAnsi="Sylfaen"/>
                      <w:szCs w:val="20"/>
                      <w:lang w:val="ka-GE"/>
                    </w:rPr>
                  </w:pPr>
                  <w:r w:rsidRPr="006570B5">
                    <w:rPr>
                      <w:rFonts w:ascii="Sylfaen" w:hAnsi="Sylfaen"/>
                      <w:noProof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3024000" cy="2912511"/>
                        <wp:effectExtent l="19050" t="0" r="4950" b="0"/>
                        <wp:docPr id="40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000" cy="2912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74B5" w:rsidRPr="008D2915" w:rsidRDefault="005974B5" w:rsidP="00E1075D">
                  <w:pPr>
                    <w:spacing w:before="120" w:after="120" w:line="288" w:lineRule="auto"/>
                    <w:mirrorIndents/>
                    <w:jc w:val="center"/>
                    <w:rPr>
                      <w:rFonts w:ascii="Sylfaen" w:hAnsi="Sylfaen" w:cs="AcadNusx"/>
                      <w:i/>
                      <w:sz w:val="20"/>
                      <w:szCs w:val="20"/>
                      <w:lang w:val="ka-GE"/>
                    </w:rPr>
                  </w:pPr>
                  <w:r w:rsidRPr="008D2915">
                    <w:rPr>
                      <w:rFonts w:ascii="Sylfaen" w:hAnsi="Sylfaen" w:cs="AcadNusx"/>
                      <w:i/>
                      <w:sz w:val="20"/>
                      <w:szCs w:val="20"/>
                      <w:lang w:val="ka-GE"/>
                    </w:rPr>
                    <w:t>რაში გვჭირდება ტურისტთა კმაყოფილების ხარისხობრივი პირამიდა?</w:t>
                  </w:r>
                </w:p>
                <w:p w:rsidR="005974B5" w:rsidRPr="00380FE7" w:rsidRDefault="005974B5" w:rsidP="00380FE7">
                  <w:pPr>
                    <w:pStyle w:val="ListParagraph"/>
                    <w:spacing w:before="120" w:after="120" w:line="288" w:lineRule="auto"/>
                    <w:ind w:left="0"/>
                    <w:contextualSpacing w:val="0"/>
                    <w:mirrorIndents/>
                    <w:jc w:val="both"/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</w:pP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იმისათვის, რომ მოხდეს რეგიონში მომხმარებლის მოზიდვა აუცილებელია სარეკლამო კამპანიის წარმოება, მაგრამ ამასთანავე აუცილებელია კლიენტთა მოლოდინის გამართლება.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ტურისტების უკმაყოფილების ფაქტორების გაუთვალისწინებ</w:t>
                  </w:r>
                  <w:r w:rsidR="0045372E">
                    <w:rPr>
                      <w:rFonts w:ascii="Sylfaen" w:hAnsi="Sylfaen" w:cs="AcadNusx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ლობა დიდი ალბათობით გამოიწვევს ვიზიტის გამეორების კლებას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. კვლევის აღნიშნული სეგმენტი კი საშუალებას გვაძლევს 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განვსაზღვროთ </w:t>
                  </w:r>
                  <w:r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კლიენტთა</w:t>
                  </w:r>
                  <w:r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 უკმაყოფილების </w:t>
                  </w:r>
                  <w:r w:rsidR="00380FE7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 xml:space="preserve">ფაქტორების რიგითობა, </w:t>
                  </w:r>
                  <w:r w:rsidR="00380FE7" w:rsidRPr="00CD4309">
                    <w:rPr>
                      <w:rFonts w:ascii="Sylfaen" w:hAnsi="Sylfaen" w:cs="AcadNusx"/>
                      <w:sz w:val="20"/>
                      <w:szCs w:val="20"/>
                      <w:lang w:val="ka-GE"/>
                    </w:rPr>
                    <w:t>რომელთა</w:t>
                  </w:r>
                </w:p>
              </w:txbxContent>
            </v:textbox>
          </v:shape>
        </w:pict>
      </w:r>
      <w:r w:rsidR="00E063C7" w:rsidRPr="00E31075">
        <w:rPr>
          <w:rFonts w:ascii="Sylfaen" w:hAnsi="Sylfaen" w:cs="Sylfaen"/>
          <w:sz w:val="20"/>
          <w:szCs w:val="20"/>
        </w:rPr>
        <w:t>ფასებთან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შესაბამისად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და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ხარისხის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შესაბამისად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იაფფასიანი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განთავსების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საშუალებების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დამატებას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რეგიონში</w:t>
      </w:r>
      <w:r w:rsidR="00E063C7" w:rsidRPr="00E31075">
        <w:rPr>
          <w:rFonts w:ascii="Sylfaen" w:hAnsi="Sylfaen"/>
          <w:sz w:val="20"/>
          <w:szCs w:val="20"/>
        </w:rPr>
        <w:t xml:space="preserve">, </w:t>
      </w:r>
      <w:r w:rsidR="00E063C7" w:rsidRPr="00E31075">
        <w:rPr>
          <w:rFonts w:ascii="Sylfaen" w:hAnsi="Sylfaen" w:cs="Sylfaen"/>
          <w:sz w:val="20"/>
          <w:szCs w:val="20"/>
        </w:rPr>
        <w:t>მნიშვნელოვანწილად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კი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ბათუმში</w:t>
      </w:r>
      <w:r w:rsidR="00E063C7" w:rsidRPr="00E31075">
        <w:rPr>
          <w:rFonts w:ascii="Sylfaen" w:hAnsi="Sylfaen"/>
          <w:sz w:val="20"/>
          <w:szCs w:val="20"/>
        </w:rPr>
        <w:t xml:space="preserve">, </w:t>
      </w:r>
      <w:r w:rsidR="00E063C7" w:rsidRPr="00E31075">
        <w:rPr>
          <w:rFonts w:ascii="Sylfaen" w:hAnsi="Sylfaen" w:cs="Sylfaen"/>
          <w:sz w:val="20"/>
          <w:szCs w:val="20"/>
        </w:rPr>
        <w:t>კვარიათში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და</w:t>
      </w:r>
      <w:r w:rsidR="00E063C7" w:rsidRPr="00E31075">
        <w:rPr>
          <w:rFonts w:ascii="Sylfaen" w:hAnsi="Sylfaen"/>
          <w:sz w:val="20"/>
          <w:szCs w:val="20"/>
        </w:rPr>
        <w:t xml:space="preserve"> </w:t>
      </w:r>
      <w:r w:rsidR="00E063C7" w:rsidRPr="00E31075">
        <w:rPr>
          <w:rFonts w:ascii="Sylfaen" w:hAnsi="Sylfaen" w:cs="Sylfaen"/>
          <w:sz w:val="20"/>
          <w:szCs w:val="20"/>
        </w:rPr>
        <w:t>სარფში</w:t>
      </w:r>
      <w:r w:rsidR="00E063C7" w:rsidRPr="00E31075">
        <w:rPr>
          <w:rFonts w:ascii="Sylfaen" w:hAnsi="Sylfaen"/>
          <w:sz w:val="20"/>
          <w:szCs w:val="20"/>
        </w:rPr>
        <w:t>.</w:t>
      </w:r>
    </w:p>
    <w:p w:rsidR="002A503B" w:rsidRPr="00D273D8" w:rsidRDefault="002A503B" w:rsidP="00BC3716">
      <w:pPr>
        <w:spacing w:before="120" w:after="120" w:line="288" w:lineRule="auto"/>
        <w:ind w:right="5131"/>
        <w:jc w:val="center"/>
        <w:rPr>
          <w:rFonts w:ascii="Sylfaen" w:hAnsi="Sylfaen"/>
          <w:sz w:val="20"/>
          <w:szCs w:val="20"/>
          <w:u w:val="single"/>
          <w:lang w:val="ka-GE"/>
        </w:rPr>
      </w:pPr>
      <w:r w:rsidRPr="00D273D8">
        <w:rPr>
          <w:rFonts w:ascii="Sylfaen" w:hAnsi="Sylfaen"/>
          <w:sz w:val="20"/>
          <w:szCs w:val="20"/>
          <w:u w:val="single"/>
          <w:lang w:val="ka-GE"/>
        </w:rPr>
        <w:t>ზოგადი ინტერესი ტურიზმის სფეროში</w:t>
      </w:r>
    </w:p>
    <w:p w:rsidR="008B211A" w:rsidRDefault="00317061" w:rsidP="001310CC">
      <w:pPr>
        <w:spacing w:before="120" w:after="120" w:line="288" w:lineRule="auto"/>
        <w:ind w:right="5131"/>
        <w:jc w:val="both"/>
        <w:rPr>
          <w:rFonts w:ascii="Sylfaen" w:eastAsiaTheme="minorHAnsi" w:hAnsi="Sylfaen" w:cs="Times New Roman"/>
          <w:sz w:val="20"/>
          <w:szCs w:val="20"/>
          <w:lang w:val="ka-GE" w:eastAsia="en-US"/>
        </w:rPr>
      </w:pPr>
      <w:r w:rsidRPr="009F3091">
        <w:rPr>
          <w:rFonts w:ascii="Sylfaen" w:hAnsi="Sylfaen" w:cs="AcadNusx"/>
          <w:sz w:val="20"/>
          <w:szCs w:val="20"/>
          <w:lang w:val="ka-GE"/>
        </w:rPr>
        <w:t xml:space="preserve">გამოკითხულ რესპოდენტთა მიერ დაფიქსირებული </w:t>
      </w:r>
      <w:r w:rsidR="00182385">
        <w:rPr>
          <w:rFonts w:ascii="Sylfaen" w:hAnsi="Sylfaen" w:cs="AcadNusx"/>
          <w:sz w:val="20"/>
          <w:szCs w:val="20"/>
          <w:lang w:val="ka-GE"/>
        </w:rPr>
        <w:t xml:space="preserve">ზოგადი </w:t>
      </w:r>
      <w:r w:rsidRPr="009F3091">
        <w:rPr>
          <w:rFonts w:ascii="Sylfaen" w:hAnsi="Sylfaen" w:cs="AcadNusx"/>
          <w:sz w:val="20"/>
          <w:szCs w:val="20"/>
          <w:lang w:val="ka-GE"/>
        </w:rPr>
        <w:t>ინტერესი ტურიზმის სფეროში</w:t>
      </w:r>
      <w:r w:rsidR="002D545D">
        <w:rPr>
          <w:rFonts w:ascii="Sylfaen" w:hAnsi="Sylfaen" w:cs="AcadNusx"/>
          <w:sz w:val="20"/>
          <w:szCs w:val="20"/>
          <w:lang w:val="ka-GE"/>
        </w:rPr>
        <w:t>,</w:t>
      </w:r>
      <w:r w:rsidRPr="009F3091">
        <w:rPr>
          <w:rFonts w:ascii="Sylfaen" w:hAnsi="Sylfaen" w:cs="AcadNusx"/>
          <w:sz w:val="20"/>
          <w:szCs w:val="20"/>
          <w:lang w:val="ka-GE"/>
        </w:rPr>
        <w:t xml:space="preserve"> საკმაოდ საინტერესო შედეგს იძლევა</w:t>
      </w:r>
      <w:r w:rsidR="00332786" w:rsidRPr="009F3091">
        <w:rPr>
          <w:rFonts w:ascii="Sylfaen" w:hAnsi="Sylfaen" w:cs="AcadNusx"/>
          <w:sz w:val="20"/>
          <w:szCs w:val="20"/>
          <w:lang w:val="ka-GE"/>
        </w:rPr>
        <w:t>. პირველ სამ პრიო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="00332786" w:rsidRPr="009F3091">
        <w:rPr>
          <w:rFonts w:ascii="Sylfaen" w:hAnsi="Sylfaen" w:cs="AcadNusx"/>
          <w:sz w:val="20"/>
          <w:szCs w:val="20"/>
          <w:lang w:val="ka-GE"/>
        </w:rPr>
        <w:t xml:space="preserve">რიტეტულ </w:t>
      </w:r>
      <w:r w:rsidR="0026486F" w:rsidRPr="009F3091">
        <w:rPr>
          <w:rFonts w:ascii="Sylfaen" w:hAnsi="Sylfaen" w:cs="AcadNusx"/>
          <w:sz w:val="20"/>
          <w:szCs w:val="20"/>
          <w:lang w:val="ka-GE"/>
        </w:rPr>
        <w:t>სახეობად</w:t>
      </w:r>
      <w:r w:rsidR="00332786" w:rsidRPr="009F3091">
        <w:rPr>
          <w:rFonts w:ascii="Sylfaen" w:hAnsi="Sylfaen" w:cs="AcadNusx"/>
          <w:sz w:val="20"/>
          <w:szCs w:val="20"/>
          <w:lang w:val="ka-GE"/>
        </w:rPr>
        <w:t xml:space="preserve"> გამოიკვეთა 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საზღვაო ტურიზ</w:t>
      </w:r>
      <w:r w:rsidR="0045372E">
        <w:rPr>
          <w:rFonts w:ascii="Sylfaen" w:eastAsiaTheme="minorHAnsi" w:hAnsi="Sylfaen" w:cs="Times New Roman"/>
          <w:sz w:val="20"/>
          <w:szCs w:val="20"/>
          <w:lang w:val="en-US" w:eastAsia="en-US"/>
        </w:rPr>
        <w:t>-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მი</w:t>
      </w:r>
      <w:r w:rsidR="0026486F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(14.7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%), საკრუიზო ტურიზმი (1</w:t>
      </w:r>
      <w:r w:rsidR="0026486F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1.7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%) და ექსტრე</w:t>
      </w:r>
      <w:r w:rsidR="0045372E">
        <w:rPr>
          <w:rFonts w:ascii="Sylfaen" w:eastAsiaTheme="minorHAnsi" w:hAnsi="Sylfaen" w:cs="Times New Roman"/>
          <w:sz w:val="20"/>
          <w:szCs w:val="20"/>
          <w:lang w:val="en-US" w:eastAsia="en-US"/>
        </w:rPr>
        <w:t>-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მალური ტურიზმი</w:t>
      </w:r>
      <w:r w:rsidR="0026486F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(10.6</w:t>
      </w:r>
      <w:r w:rsidR="00332786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%)</w:t>
      </w:r>
      <w:r w:rsidR="000D593F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</w:t>
      </w:r>
      <w:r w:rsidR="000D593F" w:rsidRPr="009F3091">
        <w:rPr>
          <w:rFonts w:ascii="Sylfaen" w:hAnsi="Sylfaen" w:cs="Sylfaen"/>
          <w:sz w:val="20"/>
          <w:szCs w:val="20"/>
          <w:lang w:val="ka-GE"/>
        </w:rPr>
        <w:t>(</w:t>
      </w:r>
      <w:r w:rsidR="000D593F" w:rsidRPr="009F3091">
        <w:rPr>
          <w:rFonts w:ascii="Sylfaen" w:hAnsi="Sylfaen" w:cs="Sylfaen"/>
          <w:sz w:val="20"/>
          <w:szCs w:val="20"/>
          <w:lang w:val="es-ES"/>
        </w:rPr>
        <w:t>დიაგრამა</w:t>
      </w:r>
      <w:r w:rsidR="000D593F" w:rsidRPr="009F3091">
        <w:rPr>
          <w:rFonts w:ascii="Sylfaen" w:hAnsi="Sylfaen" w:cs="AcadNusx"/>
          <w:sz w:val="20"/>
          <w:szCs w:val="20"/>
          <w:lang w:val="es-ES"/>
        </w:rPr>
        <w:t xml:space="preserve"> </w:t>
      </w:r>
      <w:r w:rsidR="002704C8" w:rsidRPr="009F3091">
        <w:rPr>
          <w:rFonts w:ascii="Sylfaen" w:hAnsi="Sylfaen" w:cs="AcadNusx"/>
          <w:sz w:val="20"/>
          <w:szCs w:val="20"/>
          <w:lang w:val="ka-GE"/>
        </w:rPr>
        <w:t>7</w:t>
      </w:r>
      <w:r w:rsidR="000D593F" w:rsidRPr="009F3091">
        <w:rPr>
          <w:rFonts w:ascii="Sylfaen" w:hAnsi="Sylfaen" w:cs="AcadNusx"/>
          <w:sz w:val="20"/>
          <w:szCs w:val="20"/>
          <w:lang w:val="ka-GE"/>
        </w:rPr>
        <w:t>)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. საინ</w:t>
      </w:r>
      <w:r w:rsidR="0045372E">
        <w:rPr>
          <w:rFonts w:ascii="Sylfaen" w:eastAsiaTheme="minorHAnsi" w:hAnsi="Sylfaen" w:cs="Times New Roman"/>
          <w:sz w:val="20"/>
          <w:szCs w:val="20"/>
          <w:lang w:val="en-US" w:eastAsia="en-US"/>
        </w:rPr>
        <w:t>-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ტერესოა ის ფაქტი</w:t>
      </w:r>
      <w:r w:rsidR="00F27990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ც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, რომ ექსტრემალურ ტურიზ</w:t>
      </w:r>
      <w:r w:rsidR="0045372E">
        <w:rPr>
          <w:rFonts w:ascii="Sylfaen" w:eastAsiaTheme="minorHAnsi" w:hAnsi="Sylfaen" w:cs="Times New Roman"/>
          <w:sz w:val="20"/>
          <w:szCs w:val="20"/>
          <w:lang w:val="en-US" w:eastAsia="en-US"/>
        </w:rPr>
        <w:t>-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მთან მიახლოვებული მაჩვენებლით ფიქსირდება ველური ბუნების ტურიზმი (9.</w:t>
      </w:r>
      <w:r w:rsidR="00BA7E07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3</w:t>
      </w:r>
      <w:r w:rsidR="00297BE6">
        <w:rPr>
          <w:rFonts w:ascii="Sylfaen" w:eastAsiaTheme="minorHAnsi" w:hAnsi="Sylfaen" w:cs="Times New Roman"/>
          <w:sz w:val="20"/>
          <w:szCs w:val="20"/>
          <w:lang w:val="ka-GE" w:eastAsia="en-US"/>
        </w:rPr>
        <w:t>%).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ეს ორი </w:t>
      </w:r>
      <w:r w:rsidR="003D4455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ტურიზმის 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სახეობ</w:t>
      </w:r>
      <w:r w:rsidR="003D4455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ა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</w:t>
      </w:r>
      <w:r w:rsidR="003D4455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ბევრ საერთო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აქტივობებს მოიცავ</w:t>
      </w:r>
      <w:r w:rsidR="0090770B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ს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, ამიტომ </w:t>
      </w:r>
      <w:r w:rsidR="00C21EFF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რეგიონის 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ველური ბუნების რესურსის გამოყენებით</w:t>
      </w:r>
      <w:r w:rsidR="00AE0DCA">
        <w:rPr>
          <w:rFonts w:ascii="Sylfaen" w:eastAsiaTheme="minorHAnsi" w:hAnsi="Sylfaen" w:cs="Times New Roman"/>
          <w:sz w:val="20"/>
          <w:szCs w:val="20"/>
          <w:lang w:val="ka-GE" w:eastAsia="en-US"/>
        </w:rPr>
        <w:t>,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შესაძლებელი</w:t>
      </w:r>
      <w:r w:rsidR="00F011B3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ა</w:t>
      </w:r>
      <w:r w:rsidR="00877B94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ასევე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 xml:space="preserve"> ექსტრემალური ტურიზმის მოყვარულების დაკმა</w:t>
      </w:r>
      <w:r w:rsidR="0045372E">
        <w:rPr>
          <w:rFonts w:ascii="Sylfaen" w:eastAsiaTheme="minorHAnsi" w:hAnsi="Sylfaen" w:cs="Times New Roman"/>
          <w:sz w:val="20"/>
          <w:szCs w:val="20"/>
          <w:lang w:val="en-US" w:eastAsia="en-US"/>
        </w:rPr>
        <w:t>-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ყოფილება</w:t>
      </w:r>
      <w:r w:rsidR="00A51348">
        <w:rPr>
          <w:rFonts w:ascii="Sylfaen" w:eastAsiaTheme="minorHAnsi" w:hAnsi="Sylfaen" w:cs="Times New Roman"/>
          <w:sz w:val="20"/>
          <w:szCs w:val="20"/>
          <w:lang w:val="ka-GE" w:eastAsia="en-US"/>
        </w:rPr>
        <w:t>ც</w:t>
      </w:r>
      <w:r w:rsidR="004F727C" w:rsidRPr="009F3091">
        <w:rPr>
          <w:rFonts w:ascii="Sylfaen" w:eastAsiaTheme="minorHAnsi" w:hAnsi="Sylfaen" w:cs="Times New Roman"/>
          <w:sz w:val="20"/>
          <w:szCs w:val="20"/>
          <w:lang w:val="ka-GE" w:eastAsia="en-US"/>
        </w:rPr>
        <w:t>.</w:t>
      </w:r>
    </w:p>
    <w:p w:rsidR="00EC1F45" w:rsidRDefault="00F31C0E" w:rsidP="00EC1F45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Sylfaen" w:hAnsi="Sylfaen" w:cs="AcadNusx"/>
          <w:sz w:val="20"/>
          <w:szCs w:val="20"/>
          <w:lang w:val="ka-G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2433251"/>
            <wp:effectExtent l="19050" t="0" r="4950" b="0"/>
            <wp:docPr id="3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43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C2" w:rsidRPr="00D273D8" w:rsidRDefault="000A7E8E" w:rsidP="000A7E8E">
      <w:pPr>
        <w:autoSpaceDE w:val="0"/>
        <w:autoSpaceDN w:val="0"/>
        <w:adjustRightInd w:val="0"/>
        <w:spacing w:before="120" w:after="120" w:line="288" w:lineRule="auto"/>
        <w:ind w:right="5130"/>
        <w:jc w:val="center"/>
        <w:rPr>
          <w:rFonts w:ascii="Sylfaen" w:hAnsi="Sylfaen" w:cs="AcadNusx"/>
          <w:sz w:val="20"/>
          <w:szCs w:val="20"/>
          <w:u w:val="single"/>
          <w:lang w:val="ka-GE"/>
        </w:rPr>
      </w:pPr>
      <w:r w:rsidRPr="00D273D8">
        <w:rPr>
          <w:rFonts w:ascii="Sylfaen" w:hAnsi="Sylfaen" w:cs="AcadNusx"/>
          <w:sz w:val="20"/>
          <w:szCs w:val="20"/>
          <w:u w:val="single"/>
          <w:lang w:val="ka-GE"/>
        </w:rPr>
        <w:t>ტურისტთა კმაყოფილების დონე</w:t>
      </w:r>
    </w:p>
    <w:p w:rsidR="008B211A" w:rsidRPr="00EC1F45" w:rsidRDefault="00163FBE" w:rsidP="00EC1F45">
      <w:pPr>
        <w:autoSpaceDE w:val="0"/>
        <w:autoSpaceDN w:val="0"/>
        <w:adjustRightInd w:val="0"/>
        <w:spacing w:before="120" w:after="120" w:line="288" w:lineRule="auto"/>
        <w:ind w:right="513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F2D24">
        <w:rPr>
          <w:rFonts w:ascii="Sylfaen" w:hAnsi="Sylfaen" w:cs="AcadNusx"/>
          <w:sz w:val="20"/>
          <w:szCs w:val="20"/>
          <w:lang w:val="ka-GE"/>
        </w:rPr>
        <w:t xml:space="preserve">რეგიონში ჩამოსული ვიზიტორთა კმაყოფილების დონის განსაზღვრა ტურისტული ინტერესის ობიექტების და სერვისების შეფასების </w:t>
      </w:r>
      <w:r w:rsidR="00D309DC" w:rsidRPr="009F2D24">
        <w:rPr>
          <w:rFonts w:ascii="Sylfaen" w:hAnsi="Sylfaen" w:cs="AcadNusx"/>
          <w:sz w:val="20"/>
          <w:szCs w:val="20"/>
          <w:lang w:val="ka-GE"/>
        </w:rPr>
        <w:t xml:space="preserve">მიხედვით მოხდა. შედეგად, </w:t>
      </w:r>
      <w:r w:rsidRPr="009F2D24">
        <w:rPr>
          <w:rFonts w:ascii="Sylfaen" w:hAnsi="Sylfaen" w:cs="AcadNusx"/>
          <w:sz w:val="20"/>
          <w:szCs w:val="20"/>
          <w:lang w:val="ka-GE"/>
        </w:rPr>
        <w:t xml:space="preserve">თითოეული </w:t>
      </w:r>
      <w:r w:rsidR="009B6114" w:rsidRPr="009F2D24">
        <w:rPr>
          <w:rFonts w:ascii="Sylfaen" w:hAnsi="Sylfaen" w:cs="AcadNusx"/>
          <w:sz w:val="20"/>
          <w:szCs w:val="20"/>
          <w:lang w:val="ka-GE"/>
        </w:rPr>
        <w:t>ცვლადის</w:t>
      </w:r>
      <w:r w:rsidRPr="009F2D24">
        <w:rPr>
          <w:rFonts w:ascii="Sylfaen" w:hAnsi="Sylfaen" w:cs="AcadNusx"/>
          <w:sz w:val="20"/>
          <w:szCs w:val="20"/>
          <w:lang w:val="ka-GE"/>
        </w:rPr>
        <w:t xml:space="preserve"> საშუალო ერთეულ</w:t>
      </w:r>
      <w:r w:rsidR="00D309DC" w:rsidRPr="009F2D24">
        <w:rPr>
          <w:rFonts w:ascii="Sylfaen" w:hAnsi="Sylfaen" w:cs="AcadNusx"/>
          <w:sz w:val="20"/>
          <w:szCs w:val="20"/>
          <w:lang w:val="ka-GE"/>
        </w:rPr>
        <w:t xml:space="preserve">ის გამოანგარიშებამ </w:t>
      </w:r>
      <w:r w:rsidRPr="009F2D24">
        <w:rPr>
          <w:rFonts w:ascii="Sylfaen" w:hAnsi="Sylfaen" w:cs="AcadNusx"/>
          <w:sz w:val="20"/>
          <w:szCs w:val="20"/>
          <w:lang w:val="ka-GE"/>
        </w:rPr>
        <w:t xml:space="preserve">ფაქტორთა </w:t>
      </w:r>
      <w:r w:rsidR="009B6114" w:rsidRPr="009F2D24">
        <w:rPr>
          <w:rFonts w:ascii="Sylfaen" w:hAnsi="Sylfaen" w:cs="AcadNusx"/>
          <w:sz w:val="20"/>
          <w:szCs w:val="20"/>
          <w:lang w:val="ka-GE"/>
        </w:rPr>
        <w:t>ხარისხობ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="009B6114" w:rsidRPr="009F2D24">
        <w:rPr>
          <w:rFonts w:ascii="Sylfaen" w:hAnsi="Sylfaen" w:cs="AcadNusx"/>
          <w:sz w:val="20"/>
          <w:szCs w:val="20"/>
          <w:lang w:val="ka-GE"/>
        </w:rPr>
        <w:t>რივი პირამიდა მოგვცა.</w:t>
      </w:r>
      <w:r w:rsidR="0098290E" w:rsidRPr="009F2D24">
        <w:rPr>
          <w:rFonts w:ascii="Sylfaen" w:hAnsi="Sylfaen" w:cs="AcadNusx"/>
          <w:sz w:val="20"/>
          <w:szCs w:val="20"/>
          <w:lang w:val="ka-GE"/>
        </w:rPr>
        <w:t xml:space="preserve"> საინტერესოა ის ფაქტი თუ როგორ აღიქვამს უცხოელი და შიდა ტურისტი ზემოთ აღნიშნულ სურათს, რადგან კმაყოფილების დონის განმსაზღვრელ ფაქტორებს შორის ხედვა ნაწილობრივ განსხვავდება. შიდა ტურისტი პირველ ოთხ პრობლემატურ საკითხად აღიქვამს</w:t>
      </w:r>
      <w:r w:rsidR="00240955">
        <w:rPr>
          <w:rFonts w:ascii="Sylfaen" w:hAnsi="Sylfaen" w:cs="AcadNusx"/>
          <w:sz w:val="20"/>
          <w:szCs w:val="20"/>
          <w:lang w:val="ka-GE"/>
        </w:rPr>
        <w:t>:</w:t>
      </w:r>
      <w:r w:rsidR="0098290E" w:rsidRPr="009F2D24">
        <w:rPr>
          <w:rFonts w:ascii="Sylfaen" w:hAnsi="Sylfaen" w:cs="AcadNusx"/>
          <w:sz w:val="20"/>
          <w:szCs w:val="20"/>
          <w:lang w:val="ka-GE"/>
        </w:rPr>
        <w:t xml:space="preserve"> 1. </w:t>
      </w:r>
      <w:r w:rsidR="00633D30" w:rsidRPr="009F2D24">
        <w:rPr>
          <w:rFonts w:ascii="Sylfaen" w:hAnsi="Sylfaen" w:cs="AcadNusx"/>
          <w:sz w:val="20"/>
          <w:szCs w:val="20"/>
          <w:lang w:val="ka-GE"/>
        </w:rPr>
        <w:t xml:space="preserve">ფასისა და ხარისხის </w:t>
      </w:r>
      <w:r w:rsidR="00425E55">
        <w:rPr>
          <w:rFonts w:ascii="Sylfaen" w:hAnsi="Sylfaen" w:cs="AcadNusx"/>
          <w:sz w:val="20"/>
          <w:szCs w:val="20"/>
          <w:lang w:val="ka-GE"/>
        </w:rPr>
        <w:t>მიმართებას,</w:t>
      </w:r>
      <w:r w:rsidR="00A11A98" w:rsidRPr="009F2D24">
        <w:rPr>
          <w:rFonts w:ascii="Sylfaen" w:hAnsi="Sylfaen" w:cs="AcadNusx"/>
          <w:sz w:val="20"/>
          <w:szCs w:val="20"/>
          <w:lang w:val="ka-GE"/>
        </w:rPr>
        <w:t xml:space="preserve"> 2. რეგიო</w:t>
      </w:r>
      <w:r w:rsidR="00425E55">
        <w:rPr>
          <w:rFonts w:ascii="Sylfaen" w:hAnsi="Sylfaen" w:cs="AcadNusx"/>
          <w:sz w:val="20"/>
          <w:szCs w:val="20"/>
          <w:lang w:val="ka-GE"/>
        </w:rPr>
        <w:t>ნში ტრანსპორ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="00425E55">
        <w:rPr>
          <w:rFonts w:ascii="Sylfaen" w:hAnsi="Sylfaen" w:cs="AcadNusx"/>
          <w:sz w:val="20"/>
          <w:szCs w:val="20"/>
          <w:lang w:val="ka-GE"/>
        </w:rPr>
        <w:t>ტირების საშუალებებს,</w:t>
      </w:r>
    </w:p>
    <w:p w:rsidR="00EC69A2" w:rsidRDefault="00FA6EC2" w:rsidP="006C09F9">
      <w:pPr>
        <w:pStyle w:val="ListParagraph"/>
        <w:tabs>
          <w:tab w:val="left" w:pos="4820"/>
        </w:tabs>
        <w:spacing w:beforeLines="80" w:afterLines="80" w:line="240" w:lineRule="auto"/>
        <w:ind w:left="0" w:right="5130"/>
        <w:contextualSpacing w:val="0"/>
        <w:mirrorIndents/>
        <w:jc w:val="both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lastRenderedPageBreak/>
        <w:t xml:space="preserve">თანმიმდევრული აღმოფხვრა რეგიონის </w:t>
      </w:r>
      <w:r w:rsidR="00A42C8E" w:rsidRPr="00CD4309">
        <w:rPr>
          <w:rFonts w:ascii="Sylfaen" w:hAnsi="Sylfaen" w:cs="AcadNusx"/>
          <w:sz w:val="20"/>
          <w:szCs w:val="20"/>
          <w:lang w:val="ka-GE"/>
        </w:rPr>
        <w:t>ტურის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="00A42C8E" w:rsidRPr="00CD4309">
        <w:rPr>
          <w:rFonts w:ascii="Sylfaen" w:hAnsi="Sylfaen" w:cs="AcadNusx"/>
          <w:sz w:val="20"/>
          <w:szCs w:val="20"/>
          <w:lang w:val="ka-GE"/>
        </w:rPr>
        <w:t xml:space="preserve">ტული პოტენციალის </w:t>
      </w:r>
      <w:r w:rsidR="00A42C8E">
        <w:rPr>
          <w:rFonts w:ascii="Sylfaen" w:hAnsi="Sylfaen" w:cs="AcadNusx"/>
          <w:sz w:val="20"/>
          <w:szCs w:val="20"/>
          <w:lang w:val="ka-GE"/>
        </w:rPr>
        <w:t>სრულად რეალიზების, ტუ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="00A42C8E">
        <w:rPr>
          <w:rFonts w:ascii="Sylfaen" w:hAnsi="Sylfaen" w:cs="AcadNusx"/>
          <w:sz w:val="20"/>
          <w:szCs w:val="20"/>
          <w:lang w:val="ka-GE"/>
        </w:rPr>
        <w:t>რისტთა რაოდენობის და კმაყოფილების ზრდის</w:t>
      </w:r>
      <w:r w:rsidR="00D31B84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A42C8E">
        <w:rPr>
          <w:rFonts w:ascii="Sylfaen" w:hAnsi="Sylfaen" w:cs="AcadNusx"/>
          <w:sz w:val="20"/>
          <w:szCs w:val="20"/>
          <w:lang w:val="ka-GE"/>
        </w:rPr>
        <w:t>გარანტიად</w:t>
      </w:r>
      <w:r w:rsidR="008C3600">
        <w:rPr>
          <w:rFonts w:ascii="Sylfaen" w:hAnsi="Sylfaen" w:cs="AcadNusx"/>
          <w:sz w:val="20"/>
          <w:szCs w:val="20"/>
          <w:lang w:val="ka-GE"/>
        </w:rPr>
        <w:t xml:space="preserve"> იქცევა.</w:t>
      </w:r>
    </w:p>
    <w:p w:rsidR="00896800" w:rsidRPr="00D273D8" w:rsidRDefault="00896800" w:rsidP="006C09F9">
      <w:pPr>
        <w:pStyle w:val="ListParagraph"/>
        <w:tabs>
          <w:tab w:val="left" w:pos="4820"/>
        </w:tabs>
        <w:spacing w:beforeLines="80" w:afterLines="80" w:line="240" w:lineRule="auto"/>
        <w:ind w:left="0" w:right="5131"/>
        <w:contextualSpacing w:val="0"/>
        <w:mirrorIndents/>
        <w:jc w:val="center"/>
        <w:rPr>
          <w:rFonts w:ascii="Sylfaen" w:hAnsi="Sylfaen" w:cs="AcadNusx"/>
          <w:sz w:val="20"/>
          <w:szCs w:val="20"/>
          <w:u w:val="single"/>
          <w:lang w:val="ka-GE"/>
        </w:rPr>
      </w:pPr>
      <w:r w:rsidRPr="00D273D8">
        <w:rPr>
          <w:rFonts w:ascii="Sylfaen" w:hAnsi="Sylfaen" w:cs="AcadNusx"/>
          <w:sz w:val="20"/>
          <w:szCs w:val="20"/>
          <w:u w:val="single"/>
          <w:lang w:val="ka-GE"/>
        </w:rPr>
        <w:t>ვიზიტი ტურ-პაკეტის მიხედვით</w:t>
      </w:r>
    </w:p>
    <w:p w:rsidR="00C04FFE" w:rsidRDefault="004F20B0" w:rsidP="006C09F9">
      <w:pPr>
        <w:spacing w:beforeLines="80" w:afterLines="80" w:line="240" w:lineRule="auto"/>
        <w:ind w:right="5131"/>
        <w:mirrorIndents/>
        <w:jc w:val="both"/>
        <w:rPr>
          <w:rFonts w:ascii="Sylfaen" w:hAnsi="Sylfaen" w:cs="AcadNusx"/>
          <w:sz w:val="20"/>
          <w:szCs w:val="20"/>
          <w:lang w:val="ka-GE"/>
        </w:rPr>
      </w:pPr>
      <w:r w:rsidRPr="00BF5134">
        <w:rPr>
          <w:rFonts w:ascii="Sylfaen" w:hAnsi="Sylfaen" w:cs="AcadNusx"/>
          <w:sz w:val="20"/>
          <w:szCs w:val="20"/>
          <w:lang w:val="ka-GE"/>
        </w:rPr>
        <w:t>რეგიონის ვიზიტი ტურ-პაკეტ</w:t>
      </w:r>
      <w:r w:rsidR="00496B49" w:rsidRPr="00BF5134">
        <w:rPr>
          <w:rFonts w:ascii="Sylfaen" w:hAnsi="Sylfaen" w:cs="AcadNusx"/>
          <w:sz w:val="20"/>
          <w:szCs w:val="20"/>
          <w:lang w:val="ka-GE"/>
        </w:rPr>
        <w:t>ი</w:t>
      </w:r>
      <w:r w:rsidR="001025A6" w:rsidRPr="00BF5134">
        <w:rPr>
          <w:rFonts w:ascii="Sylfaen" w:hAnsi="Sylfaen" w:cs="AcadNusx"/>
          <w:sz w:val="20"/>
          <w:szCs w:val="20"/>
          <w:lang w:val="ka-GE"/>
        </w:rPr>
        <w:t>ს</w:t>
      </w:r>
      <w:r w:rsidR="001E5C01" w:rsidRPr="00BF5134">
        <w:rPr>
          <w:rFonts w:ascii="Sylfaen" w:hAnsi="Sylfaen" w:cs="AcadNusx"/>
          <w:sz w:val="20"/>
          <w:szCs w:val="20"/>
          <w:lang w:val="ka-GE"/>
        </w:rPr>
        <w:t xml:space="preserve"> მიხედვით </w:t>
      </w:r>
      <w:r w:rsidR="001025A6" w:rsidRPr="00BF5134">
        <w:rPr>
          <w:rFonts w:ascii="Sylfaen" w:hAnsi="Sylfaen" w:cs="AcadNusx"/>
          <w:sz w:val="20"/>
          <w:szCs w:val="20"/>
          <w:lang w:val="ka-GE"/>
        </w:rPr>
        <w:t>უცხოელ</w:t>
      </w:r>
      <w:r w:rsidRPr="00BF5134">
        <w:rPr>
          <w:rFonts w:ascii="Sylfaen" w:hAnsi="Sylfaen" w:cs="AcadNusx"/>
          <w:sz w:val="20"/>
          <w:szCs w:val="20"/>
          <w:lang w:val="ka-GE"/>
        </w:rPr>
        <w:t xml:space="preserve"> ტურისტებ</w:t>
      </w:r>
      <w:r w:rsidR="000F606A" w:rsidRPr="00BF5134">
        <w:rPr>
          <w:rFonts w:ascii="Sylfaen" w:hAnsi="Sylfaen" w:cs="AcadNusx"/>
          <w:sz w:val="20"/>
          <w:szCs w:val="20"/>
          <w:lang w:val="ka-GE"/>
        </w:rPr>
        <w:t>შ</w:t>
      </w:r>
      <w:r w:rsidRPr="00BF5134">
        <w:rPr>
          <w:rFonts w:ascii="Sylfaen" w:hAnsi="Sylfaen" w:cs="AcadNusx"/>
          <w:sz w:val="20"/>
          <w:szCs w:val="20"/>
          <w:lang w:val="ka-GE"/>
        </w:rPr>
        <w:t>ი (</w:t>
      </w:r>
      <w:r w:rsidR="006716F6" w:rsidRPr="00BF5134">
        <w:rPr>
          <w:rFonts w:ascii="Sylfaen" w:hAnsi="Sylfaen" w:cs="AcadNusx"/>
          <w:sz w:val="20"/>
          <w:szCs w:val="20"/>
          <w:lang w:val="ka-GE"/>
        </w:rPr>
        <w:t>4.33</w:t>
      </w:r>
      <w:r w:rsidRPr="00BF5134">
        <w:rPr>
          <w:rFonts w:ascii="Sylfaen" w:hAnsi="Sylfaen" w:cs="AcadNusx"/>
          <w:sz w:val="20"/>
          <w:szCs w:val="20"/>
          <w:lang w:val="ka-GE"/>
        </w:rPr>
        <w:t xml:space="preserve">%) უფრო </w:t>
      </w:r>
      <w:r w:rsidR="000F606A" w:rsidRPr="00BF5134">
        <w:rPr>
          <w:rFonts w:ascii="Sylfaen" w:hAnsi="Sylfaen" w:cs="AcadNusx"/>
          <w:sz w:val="20"/>
          <w:szCs w:val="20"/>
          <w:lang w:val="ka-GE"/>
        </w:rPr>
        <w:t>მაღალია</w:t>
      </w:r>
      <w:r w:rsidRPr="00BF5134">
        <w:rPr>
          <w:rFonts w:ascii="Sylfaen" w:hAnsi="Sylfaen" w:cs="AcadNusx"/>
          <w:sz w:val="20"/>
          <w:szCs w:val="20"/>
          <w:lang w:val="ka-GE"/>
        </w:rPr>
        <w:t xml:space="preserve"> ვიდ</w:t>
      </w:r>
      <w:r w:rsidR="0045372E">
        <w:rPr>
          <w:rFonts w:ascii="Sylfaen" w:hAnsi="Sylfaen" w:cs="AcadNusx"/>
          <w:sz w:val="20"/>
          <w:szCs w:val="20"/>
          <w:lang w:val="en-US"/>
        </w:rPr>
        <w:t>-</w:t>
      </w:r>
      <w:r w:rsidRPr="00BF5134">
        <w:rPr>
          <w:rFonts w:ascii="Sylfaen" w:hAnsi="Sylfaen" w:cs="AcadNusx"/>
          <w:sz w:val="20"/>
          <w:szCs w:val="20"/>
          <w:lang w:val="ka-GE"/>
        </w:rPr>
        <w:t>რე შიდა</w:t>
      </w:r>
      <w:r w:rsidR="004A5143" w:rsidRPr="00BF5134">
        <w:rPr>
          <w:rFonts w:ascii="Sylfaen" w:hAnsi="Sylfaen" w:cs="AcadNusx"/>
          <w:sz w:val="20"/>
          <w:szCs w:val="20"/>
          <w:lang w:val="ka-GE"/>
        </w:rPr>
        <w:t xml:space="preserve"> ტურისტებში</w:t>
      </w:r>
      <w:r w:rsidR="001025A6" w:rsidRPr="00BF5134">
        <w:rPr>
          <w:rFonts w:ascii="Sylfaen" w:hAnsi="Sylfaen" w:cs="AcadNusx"/>
          <w:sz w:val="20"/>
          <w:szCs w:val="20"/>
          <w:lang w:val="ka-GE"/>
        </w:rPr>
        <w:t xml:space="preserve"> (</w:t>
      </w:r>
      <w:r w:rsidR="006716F6" w:rsidRPr="00BF5134">
        <w:rPr>
          <w:rFonts w:ascii="Sylfaen" w:hAnsi="Sylfaen" w:cs="AcadNusx"/>
          <w:sz w:val="20"/>
          <w:szCs w:val="20"/>
          <w:lang w:val="ka-GE"/>
        </w:rPr>
        <w:t>1.09</w:t>
      </w:r>
      <w:r w:rsidRPr="00BF5134">
        <w:rPr>
          <w:rFonts w:ascii="Sylfaen" w:hAnsi="Sylfaen" w:cs="AcadNusx"/>
          <w:sz w:val="20"/>
          <w:szCs w:val="20"/>
          <w:lang w:val="ka-GE"/>
        </w:rPr>
        <w:t>%)</w:t>
      </w:r>
      <w:r w:rsidR="00C335F0" w:rsidRPr="00BF5134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C335F0" w:rsidRPr="00BF5134">
        <w:rPr>
          <w:rFonts w:ascii="Sylfaen" w:hAnsi="Sylfaen" w:cs="Sylfaen"/>
          <w:sz w:val="20"/>
          <w:szCs w:val="20"/>
          <w:lang w:val="ka-GE"/>
        </w:rPr>
        <w:t>(</w:t>
      </w:r>
      <w:r w:rsidR="00C335F0" w:rsidRPr="00BF5134">
        <w:rPr>
          <w:rFonts w:ascii="Sylfaen" w:hAnsi="Sylfaen" w:cs="Sylfaen"/>
          <w:sz w:val="20"/>
          <w:szCs w:val="20"/>
          <w:lang w:val="es-ES"/>
        </w:rPr>
        <w:t>დიაგრამა</w:t>
      </w:r>
      <w:r w:rsidR="00C335F0" w:rsidRPr="00BF5134">
        <w:rPr>
          <w:rFonts w:ascii="Sylfaen" w:hAnsi="Sylfaen" w:cs="AcadNusx"/>
          <w:sz w:val="20"/>
          <w:szCs w:val="20"/>
          <w:lang w:val="es-ES"/>
        </w:rPr>
        <w:t xml:space="preserve"> </w:t>
      </w:r>
      <w:r w:rsidR="002704C8" w:rsidRPr="00BF5134">
        <w:rPr>
          <w:rFonts w:ascii="Sylfaen" w:hAnsi="Sylfaen" w:cs="AcadNusx"/>
          <w:sz w:val="20"/>
          <w:szCs w:val="20"/>
          <w:lang w:val="ka-GE"/>
        </w:rPr>
        <w:t>9</w:t>
      </w:r>
      <w:r w:rsidR="00C335F0" w:rsidRPr="00BF5134">
        <w:rPr>
          <w:rFonts w:ascii="Sylfaen" w:hAnsi="Sylfaen" w:cs="AcadNusx"/>
          <w:sz w:val="20"/>
          <w:szCs w:val="20"/>
          <w:lang w:val="ka-GE"/>
        </w:rPr>
        <w:t>)</w:t>
      </w:r>
      <w:r w:rsidR="004F40E6" w:rsidRPr="00BF5134">
        <w:rPr>
          <w:rFonts w:ascii="Sylfaen" w:hAnsi="Sylfaen" w:cs="AcadNusx"/>
          <w:sz w:val="20"/>
          <w:szCs w:val="20"/>
          <w:lang w:val="ka-GE"/>
        </w:rPr>
        <w:t>.</w:t>
      </w:r>
    </w:p>
    <w:p w:rsidR="005974B5" w:rsidRPr="00653137" w:rsidRDefault="00653137" w:rsidP="006C09F9">
      <w:pPr>
        <w:autoSpaceDE w:val="0"/>
        <w:autoSpaceDN w:val="0"/>
        <w:adjustRightInd w:val="0"/>
        <w:spacing w:beforeLines="80" w:afterLines="80" w:line="240" w:lineRule="auto"/>
        <w:rPr>
          <w:rFonts w:ascii="Sylfaen" w:eastAsiaTheme="minorHAnsi" w:hAnsi="Sylfaen" w:cs="Times New Roman"/>
          <w:sz w:val="24"/>
          <w:szCs w:val="24"/>
          <w:lang w:val="ka-GE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3287172"/>
            <wp:effectExtent l="19050" t="0" r="4950" b="0"/>
            <wp:docPr id="4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328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7D" w:rsidRPr="00D273D8" w:rsidRDefault="005F067D" w:rsidP="006C09F9">
      <w:pPr>
        <w:spacing w:beforeLines="80" w:afterLines="80" w:line="240" w:lineRule="auto"/>
        <w:ind w:right="5131"/>
        <w:jc w:val="center"/>
        <w:rPr>
          <w:rFonts w:ascii="Sylfaen" w:hAnsi="Sylfaen" w:cs="AcadNusx"/>
          <w:sz w:val="20"/>
          <w:szCs w:val="20"/>
          <w:u w:val="single"/>
          <w:lang w:val="ka-GE"/>
        </w:rPr>
      </w:pPr>
      <w:r w:rsidRPr="00D273D8">
        <w:rPr>
          <w:rFonts w:ascii="Sylfaen" w:hAnsi="Sylfaen" w:cs="AcadNusx"/>
          <w:sz w:val="20"/>
          <w:szCs w:val="20"/>
          <w:u w:val="single"/>
          <w:lang w:val="ka-GE"/>
        </w:rPr>
        <w:t>რეკომენდაცია და ვიზიტის განმეორება</w:t>
      </w:r>
    </w:p>
    <w:p w:rsidR="008573DE" w:rsidRDefault="005F067D" w:rsidP="006C09F9">
      <w:pPr>
        <w:spacing w:beforeLines="80" w:afterLines="80" w:line="240" w:lineRule="auto"/>
        <w:ind w:right="5131"/>
        <w:jc w:val="both"/>
        <w:rPr>
          <w:rFonts w:ascii="Sylfaen" w:hAnsi="Sylfaen" w:cs="AcadNusx"/>
          <w:sz w:val="20"/>
          <w:szCs w:val="20"/>
          <w:lang w:val="ka-GE"/>
        </w:rPr>
      </w:pPr>
      <w:r w:rsidRPr="004A7253">
        <w:rPr>
          <w:rFonts w:ascii="Sylfaen" w:hAnsi="Sylfaen" w:cs="AcadNusx"/>
          <w:sz w:val="20"/>
          <w:szCs w:val="20"/>
          <w:lang w:val="ka-GE"/>
        </w:rPr>
        <w:t>რესპოდენტთა მიერ განმეორებითი ვიზიტის მიხედვით რეგიონის</w:t>
      </w:r>
      <w:r>
        <w:rPr>
          <w:rFonts w:ascii="Sylfaen" w:hAnsi="Sylfaen" w:cs="AcadNusx"/>
          <w:sz w:val="20"/>
          <w:szCs w:val="20"/>
          <w:lang w:val="ka-GE"/>
        </w:rPr>
        <w:t>თვის</w:t>
      </w:r>
      <w:r w:rsidRPr="004A7253">
        <w:rPr>
          <w:rFonts w:ascii="Sylfaen" w:hAnsi="Sylfaen" w:cs="AcadNusx"/>
          <w:sz w:val="20"/>
          <w:szCs w:val="20"/>
          <w:lang w:val="ka-GE"/>
        </w:rPr>
        <w:t xml:space="preserve"> რეკომენდაციის გაწევა შემდეგნაირად განაწილდა</w:t>
      </w:r>
      <w:r>
        <w:rPr>
          <w:rFonts w:ascii="Sylfaen" w:hAnsi="Sylfaen" w:cs="AcadNusx"/>
          <w:sz w:val="20"/>
          <w:szCs w:val="20"/>
          <w:lang w:val="ka-GE"/>
        </w:rPr>
        <w:t xml:space="preserve"> (დიაგრამა 10</w:t>
      </w:r>
      <w:r w:rsidRPr="004A7253">
        <w:rPr>
          <w:rFonts w:ascii="Sylfaen" w:hAnsi="Sylfaen" w:cs="AcadNusx"/>
          <w:sz w:val="20"/>
          <w:szCs w:val="20"/>
          <w:lang w:val="ka-GE"/>
        </w:rPr>
        <w:t>): 9</w:t>
      </w:r>
      <w:r>
        <w:rPr>
          <w:rFonts w:ascii="Sylfaen" w:hAnsi="Sylfaen" w:cs="AcadNusx"/>
          <w:sz w:val="20"/>
          <w:szCs w:val="20"/>
          <w:lang w:val="ka-GE"/>
        </w:rPr>
        <w:t>5.9</w:t>
      </w:r>
      <w:r w:rsidRPr="004A7253">
        <w:rPr>
          <w:rFonts w:ascii="Sylfaen" w:hAnsi="Sylfaen" w:cs="AcadNusx"/>
          <w:sz w:val="20"/>
          <w:szCs w:val="20"/>
          <w:lang w:val="ka-GE"/>
        </w:rPr>
        <w:t>% ისევ ესტუმრება რეგიონს და ამავდროულად აჭარას რეკომენდაციასაც გაუწევს, ხოლო მათგან ვინც არ ესტუმრება აჭარას ისევ, 0.86% მაინც გაუწევს მეგობრებსა და ნაცნობებს რეკომენდაციას ჩვენი რეგიონის შესახებ.</w:t>
      </w:r>
    </w:p>
    <w:p w:rsidR="00DF79B7" w:rsidRDefault="00DF79B7" w:rsidP="00DF79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24000" cy="2815615"/>
            <wp:effectExtent l="19050" t="0" r="4950" b="0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8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D7" w:rsidRPr="00203D22" w:rsidRDefault="00C77ED7" w:rsidP="002858B3">
      <w:pPr>
        <w:spacing w:after="240" w:line="288" w:lineRule="auto"/>
        <w:jc w:val="center"/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</w:pP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lastRenderedPageBreak/>
        <w:t>რ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ე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კ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ო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მ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ე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ნ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დ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ა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ც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ი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ე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ბ</w:t>
      </w:r>
      <w:r w:rsidR="00D273D8" w:rsidRPr="00203D22">
        <w:rPr>
          <w:rFonts w:ascii="Sylfaen" w:hAnsi="Sylfaen" w:cs="AcadNusx"/>
          <w:b/>
          <w:bCs/>
          <w:color w:val="0070C0"/>
          <w:sz w:val="24"/>
          <w:szCs w:val="24"/>
          <w:lang w:val="en-US"/>
        </w:rPr>
        <w:t xml:space="preserve"> </w:t>
      </w:r>
      <w:r w:rsidRPr="00203D22">
        <w:rPr>
          <w:rFonts w:ascii="Sylfaen" w:hAnsi="Sylfaen" w:cs="AcadNusx"/>
          <w:b/>
          <w:bCs/>
          <w:color w:val="0070C0"/>
          <w:sz w:val="24"/>
          <w:szCs w:val="24"/>
          <w:lang w:val="ka-GE"/>
        </w:rPr>
        <w:t>ი</w:t>
      </w:r>
    </w:p>
    <w:p w:rsidR="0077566A" w:rsidRPr="0076252B" w:rsidRDefault="0077566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ფასების პოლიტიკის რეგულაცია მომსახურების ხარისხთან მიმართებაში.</w:t>
      </w:r>
    </w:p>
    <w:p w:rsidR="0077566A" w:rsidRPr="0076252B" w:rsidRDefault="0077566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საგზაო და კულტურულ-ტურისტული ნიშნულების სისტემის განვითარება რეგიონის მასშტაბით.</w:t>
      </w:r>
    </w:p>
    <w:p w:rsidR="0077566A" w:rsidRPr="0076252B" w:rsidRDefault="0077566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შიდა ტურისტებისთვის - შეღავათიანი ფასის ოფერების შექმნა, იაფფასიანი განთავსების და კვების ობიექტების შესახებ მათი სრული ინფორმირება.</w:t>
      </w:r>
    </w:p>
    <w:p w:rsidR="0077566A" w:rsidRPr="0076252B" w:rsidRDefault="0077566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რეგიონის შიდა ტრანსპორტირების გაუმჯობესება.</w:t>
      </w:r>
    </w:p>
    <w:p w:rsidR="0077566A" w:rsidRPr="00CD4309" w:rsidRDefault="0077566A" w:rsidP="00F45343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60" w:after="0" w:line="240" w:lineRule="auto"/>
        <w:ind w:left="1134" w:hanging="425"/>
        <w:contextualSpacing w:val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ქალაქებში საცობების შექმნისგან თავის </w:t>
      </w:r>
      <w:r w:rsidR="007F29C2">
        <w:rPr>
          <w:rFonts w:ascii="Sylfaen" w:hAnsi="Sylfaen" w:cs="AcadNusx"/>
          <w:bCs/>
          <w:sz w:val="20"/>
          <w:szCs w:val="20"/>
          <w:lang w:val="ka-GE"/>
        </w:rPr>
        <w:t>არიდება,</w:t>
      </w:r>
    </w:p>
    <w:p w:rsidR="0077566A" w:rsidRPr="00CD4309" w:rsidRDefault="0077566A" w:rsidP="00D15BC9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1134" w:hanging="425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მაღალმთიანი აჭარის სატრან</w:t>
      </w:r>
      <w:r w:rsidR="007F29C2">
        <w:rPr>
          <w:rFonts w:ascii="Sylfaen" w:hAnsi="Sylfaen" w:cs="AcadNusx"/>
          <w:bCs/>
          <w:sz w:val="20"/>
          <w:szCs w:val="20"/>
          <w:lang w:val="ka-GE"/>
        </w:rPr>
        <w:t>სპორტო საშუალებების მოწესრიგება,</w:t>
      </w:r>
    </w:p>
    <w:p w:rsidR="0077566A" w:rsidRPr="00CD4309" w:rsidRDefault="0077566A" w:rsidP="00D15BC9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1134" w:hanging="425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უცხოელი ტურისტებისთვის ავტობუსებსა და მინიავტობუსებზე ინგლისურენოვანი წარწერით სამარშრუტო მიმართულებების განთავსება.</w:t>
      </w:r>
    </w:p>
    <w:p w:rsidR="0077566A" w:rsidRPr="0076252B" w:rsidRDefault="0077566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გზებისა და ქუჩების ინფრასტრუქტურის განვითარება რეგიონის მაშტაბით.</w:t>
      </w:r>
    </w:p>
    <w:p w:rsidR="0077566A" w:rsidRPr="00540AA9" w:rsidRDefault="0077566A" w:rsidP="003468D4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ind w:left="1134" w:hanging="425"/>
        <w:contextualSpacing w:val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მაღალმთიანი კურორტებისკენ მიმავალი გზების მოწესრიგება.</w:t>
      </w:r>
    </w:p>
    <w:p w:rsidR="00421A7F" w:rsidRPr="0076252B" w:rsidRDefault="00704F4A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 xml:space="preserve">ინტერნეტ </w:t>
      </w:r>
      <w:r w:rsidR="00C722E9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 xml:space="preserve">საქმიანობის და ონლაინ </w:t>
      </w: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მარკეტინგ</w:t>
      </w:r>
      <w:r w:rsidR="00C722E9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ის</w:t>
      </w: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 xml:space="preserve"> განვითარება</w:t>
      </w:r>
      <w:r w:rsidR="00C74B1B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.</w:t>
      </w:r>
    </w:p>
    <w:p w:rsidR="00421A7F" w:rsidRPr="00CD4309" w:rsidRDefault="00704F4A" w:rsidP="00F45343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before="60" w:after="0" w:line="240" w:lineRule="auto"/>
        <w:ind w:left="709" w:firstLine="0"/>
        <w:contextualSpacing w:val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ვებ გვერდის აქტიურ</w:t>
      </w:r>
      <w:r w:rsidR="00634B20" w:rsidRPr="00CD4309">
        <w:rPr>
          <w:rFonts w:ascii="Sylfaen" w:hAnsi="Sylfaen" w:cs="AcadNusx"/>
          <w:bCs/>
          <w:sz w:val="20"/>
          <w:szCs w:val="20"/>
          <w:lang w:val="ka-GE"/>
        </w:rPr>
        <w:t>ი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რეკლამირება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23635D" w:rsidRPr="00CD4309" w:rsidRDefault="00F74820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>
        <w:rPr>
          <w:rFonts w:ascii="Sylfaen" w:hAnsi="Sylfaen" w:cs="AcadNusx"/>
          <w:bCs/>
          <w:sz w:val="20"/>
          <w:szCs w:val="20"/>
          <w:lang w:val="ka-GE"/>
        </w:rPr>
        <w:t>საძიებელ პანელებში (</w:t>
      </w:r>
      <w:r>
        <w:rPr>
          <w:rFonts w:ascii="Sylfaen" w:hAnsi="Sylfaen" w:cs="AcadNusx"/>
          <w:bCs/>
          <w:sz w:val="20"/>
          <w:szCs w:val="20"/>
          <w:lang w:val="en-US"/>
        </w:rPr>
        <w:t xml:space="preserve">Google.com, bing.com, </w:t>
      </w:r>
      <w:r>
        <w:rPr>
          <w:rFonts w:ascii="Sylfaen" w:hAnsi="Sylfaen" w:cs="AcadNusx"/>
          <w:bCs/>
          <w:sz w:val="20"/>
          <w:szCs w:val="20"/>
          <w:lang w:val="ka-GE"/>
        </w:rPr>
        <w:t>ა.შ.</w:t>
      </w:r>
      <w:r>
        <w:rPr>
          <w:rFonts w:ascii="Sylfaen" w:hAnsi="Sylfaen" w:cs="AcadNusx"/>
          <w:bCs/>
          <w:sz w:val="20"/>
          <w:szCs w:val="20"/>
          <w:lang w:val="en-US"/>
        </w:rPr>
        <w:t>)</w:t>
      </w:r>
      <w:r w:rsidR="0023635D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სიტყვა „ბათუმი“-ს ჩაწერის შემთხვევაში პირველ გვერდზე ჩამოთვლილი საიტების ს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იაში ჩვენი ვებ გვერდის გამოჩენა,</w:t>
      </w:r>
    </w:p>
    <w:p w:rsidR="00BC0036" w:rsidRPr="00CD4309" w:rsidRDefault="00871F4E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სოციალური ქსელების</w:t>
      </w:r>
      <w:r w:rsidR="00ED5DEF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აქტიური მუშაობა </w:t>
      </w:r>
      <w:r w:rsidR="007A506D" w:rsidRPr="00CD4309">
        <w:rPr>
          <w:rFonts w:ascii="Sylfaen" w:hAnsi="Sylfaen" w:cs="AcadNusx"/>
          <w:bCs/>
          <w:sz w:val="20"/>
          <w:szCs w:val="20"/>
          <w:lang w:val="ka-GE"/>
        </w:rPr>
        <w:t>და რეკლამირება</w:t>
      </w:r>
      <w:r w:rsidR="00BC0036" w:rsidRPr="00CD4309">
        <w:rPr>
          <w:rFonts w:ascii="Sylfaen" w:hAnsi="Sylfaen" w:cs="AcadNusx"/>
          <w:bCs/>
          <w:sz w:val="20"/>
          <w:szCs w:val="20"/>
          <w:lang w:val="ka-GE"/>
        </w:rPr>
        <w:t>.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 </w:t>
      </w:r>
      <w:r w:rsidRPr="00CD4309">
        <w:rPr>
          <w:rFonts w:ascii="Sylfaen" w:hAnsi="Sylfaen" w:cs="AcadNusx"/>
          <w:bCs/>
          <w:sz w:val="20"/>
          <w:szCs w:val="20"/>
          <w:lang w:val="en-US"/>
        </w:rPr>
        <w:t>Facebook</w:t>
      </w:r>
      <w:r w:rsidR="00421A7F" w:rsidRPr="00CD4309">
        <w:rPr>
          <w:rFonts w:ascii="Sylfaen" w:hAnsi="Sylfaen" w:cs="AcadNusx"/>
          <w:bCs/>
          <w:sz w:val="20"/>
          <w:szCs w:val="20"/>
          <w:lang w:val="ka-GE"/>
        </w:rPr>
        <w:t>-ი</w:t>
      </w:r>
      <w:r w:rsidR="00ED5DEF" w:rsidRPr="00CD4309">
        <w:rPr>
          <w:rFonts w:ascii="Sylfaen" w:hAnsi="Sylfaen" w:cs="AcadNusx"/>
          <w:bCs/>
          <w:sz w:val="20"/>
          <w:szCs w:val="20"/>
          <w:lang w:val="ka-GE"/>
        </w:rPr>
        <w:t xml:space="preserve">  ყველაზე დიდი პოპულარობით სარგებლობს საქართველოსა და ევროპის ბაზარზე</w:t>
      </w:r>
      <w:r w:rsidR="001C0AE4" w:rsidRPr="00CD4309">
        <w:rPr>
          <w:rFonts w:ascii="Sylfaen" w:hAnsi="Sylfaen" w:cs="AcadNusx"/>
          <w:bCs/>
          <w:sz w:val="20"/>
          <w:szCs w:val="20"/>
          <w:lang w:val="ka-GE"/>
        </w:rPr>
        <w:t>.</w:t>
      </w:r>
      <w:r w:rsidR="00AF0F6F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საჭიროა </w:t>
      </w:r>
      <w:r w:rsidR="001C0AE4" w:rsidRPr="00CD4309">
        <w:rPr>
          <w:rFonts w:ascii="Sylfaen" w:hAnsi="Sylfaen" w:cs="AcadNusx"/>
          <w:bCs/>
          <w:sz w:val="20"/>
          <w:szCs w:val="20"/>
          <w:lang w:val="en-US"/>
        </w:rPr>
        <w:t>Facebook</w:t>
      </w:r>
      <w:r w:rsidR="001C0AE4" w:rsidRPr="00CD4309">
        <w:rPr>
          <w:rFonts w:ascii="Sylfaen" w:hAnsi="Sylfaen" w:cs="AcadNusx"/>
          <w:bCs/>
          <w:sz w:val="20"/>
          <w:szCs w:val="20"/>
          <w:lang w:val="ka-GE"/>
        </w:rPr>
        <w:t xml:space="preserve">-ზე </w:t>
      </w:r>
      <w:r w:rsidR="00AF0F6F" w:rsidRPr="00CD4309">
        <w:rPr>
          <w:rFonts w:ascii="Sylfaen" w:hAnsi="Sylfaen" w:cs="AcadNusx"/>
          <w:bCs/>
          <w:sz w:val="20"/>
          <w:szCs w:val="20"/>
          <w:lang w:val="ka-GE"/>
        </w:rPr>
        <w:t>არა მარტო აქტიური საქმიანობის წარმოება, არამედ იმ ტურისტული ობიექტებისა და ღირსშესანიშნაობების დარეგისტრირება, რომლებზეც ინფორმაცია საერთოდ არ მოიპოვება</w:t>
      </w:r>
      <w:r w:rsidR="001E6D22">
        <w:rPr>
          <w:rFonts w:ascii="Sylfaen" w:hAnsi="Sylfaen" w:cs="AcadNusx"/>
          <w:bCs/>
          <w:sz w:val="20"/>
          <w:szCs w:val="20"/>
          <w:lang w:val="ka-GE"/>
        </w:rPr>
        <w:t xml:space="preserve">. რუსეთი, სადაც არ ხორციელდება მარკეტინგული კამპანიები, თუმცა ამ ეროვნების ვიზიტორთა რაოდენობა ყოველწლიურად მატულობს, სასურველია ინტერნეტ მარკეტინგის დონეზე მიანც გახორციელდეს რეგიონის პოპულარიზაცია, კორძოდ კი სოციალურ ქსელ </w:t>
      </w:r>
      <w:r w:rsidR="001E6D22">
        <w:rPr>
          <w:rFonts w:ascii="Sylfaen" w:hAnsi="Sylfaen" w:cs="AcadNusx"/>
          <w:bCs/>
          <w:sz w:val="20"/>
          <w:szCs w:val="20"/>
          <w:lang w:val="en-US"/>
        </w:rPr>
        <w:t>Vkontakte-</w:t>
      </w:r>
      <w:r w:rsidR="001E6D22">
        <w:rPr>
          <w:rFonts w:ascii="Sylfaen" w:hAnsi="Sylfaen" w:cs="AcadNusx"/>
          <w:bCs/>
          <w:sz w:val="20"/>
          <w:szCs w:val="20"/>
          <w:lang w:val="ka-GE"/>
        </w:rPr>
        <w:t>ში მუშაობა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9432C7" w:rsidRPr="00CD4309" w:rsidRDefault="001416FF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ჩვენი </w:t>
      </w:r>
      <w:r w:rsidR="00313DF8" w:rsidRPr="00CD4309">
        <w:rPr>
          <w:rFonts w:ascii="Sylfaen" w:hAnsi="Sylfaen" w:cs="AcadNusx"/>
          <w:bCs/>
          <w:sz w:val="20"/>
          <w:szCs w:val="20"/>
          <w:lang w:val="ka-GE"/>
        </w:rPr>
        <w:t>ბლოგ</w:t>
      </w:r>
      <w:r w:rsidR="00ED5DEF" w:rsidRPr="00CD4309">
        <w:rPr>
          <w:rFonts w:ascii="Sylfaen" w:hAnsi="Sylfaen" w:cs="AcadNusx"/>
          <w:bCs/>
          <w:sz w:val="20"/>
          <w:szCs w:val="20"/>
          <w:lang w:val="ka-GE"/>
        </w:rPr>
        <w:t>ის</w:t>
      </w:r>
      <w:r w:rsidR="00673357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საქმიანობის განვითარება ინგლისურ და ქართულ ენ</w:t>
      </w:r>
      <w:r w:rsidR="00BE40B9" w:rsidRPr="00CD4309">
        <w:rPr>
          <w:rFonts w:ascii="Sylfaen" w:hAnsi="Sylfaen" w:cs="AcadNusx"/>
          <w:bCs/>
          <w:sz w:val="20"/>
          <w:szCs w:val="20"/>
          <w:lang w:val="ka-GE"/>
        </w:rPr>
        <w:t>ებ</w:t>
      </w:r>
      <w:r w:rsidR="00673357" w:rsidRPr="00CD4309">
        <w:rPr>
          <w:rFonts w:ascii="Sylfaen" w:hAnsi="Sylfaen" w:cs="AcadNusx"/>
          <w:bCs/>
          <w:sz w:val="20"/>
          <w:szCs w:val="20"/>
          <w:lang w:val="ka-GE"/>
        </w:rPr>
        <w:t xml:space="preserve">ზე </w:t>
      </w:r>
      <w:r w:rsidR="00E03B29" w:rsidRPr="00CD4309">
        <w:rPr>
          <w:rFonts w:ascii="Sylfaen" w:hAnsi="Sylfaen" w:cs="AcadNusx"/>
          <w:bCs/>
          <w:sz w:val="20"/>
          <w:szCs w:val="20"/>
          <w:lang w:val="ka-GE"/>
        </w:rPr>
        <w:t>(</w:t>
      </w:r>
      <w:r w:rsidR="00B35BFF" w:rsidRPr="00CD4309">
        <w:rPr>
          <w:rFonts w:ascii="Sylfaen" w:hAnsi="Sylfaen" w:cs="AcadNusx"/>
          <w:bCs/>
          <w:sz w:val="20"/>
          <w:szCs w:val="20"/>
          <w:lang w:val="ka-GE"/>
        </w:rPr>
        <w:t xml:space="preserve">სამიზნე ჯგუფის უზრუნველყოფა </w:t>
      </w:r>
      <w:r w:rsidR="00673357" w:rsidRPr="00CD4309">
        <w:rPr>
          <w:rFonts w:ascii="Sylfaen" w:hAnsi="Sylfaen" w:cs="AcadNusx"/>
          <w:bCs/>
          <w:sz w:val="20"/>
          <w:szCs w:val="20"/>
          <w:lang w:val="ka-GE"/>
        </w:rPr>
        <w:t>ღონისძიებების</w:t>
      </w:r>
      <w:r w:rsidR="00B35BFF" w:rsidRPr="00CD4309">
        <w:rPr>
          <w:rFonts w:ascii="Sylfaen" w:hAnsi="Sylfaen" w:cs="AcadNusx"/>
          <w:bCs/>
          <w:sz w:val="20"/>
          <w:szCs w:val="20"/>
          <w:lang w:val="ka-GE"/>
        </w:rPr>
        <w:t>,</w:t>
      </w:r>
      <w:r w:rsidR="00673357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ფესტივალების</w:t>
      </w:r>
      <w:r w:rsidR="00B35BFF" w:rsidRPr="00CD4309">
        <w:rPr>
          <w:rFonts w:ascii="Sylfaen" w:hAnsi="Sylfaen" w:cs="AcadNusx"/>
          <w:bCs/>
          <w:sz w:val="20"/>
          <w:szCs w:val="20"/>
          <w:lang w:val="ka-GE"/>
        </w:rPr>
        <w:t>ა</w:t>
      </w:r>
      <w:r w:rsidR="00BE40B9" w:rsidRPr="00CD4309">
        <w:rPr>
          <w:rFonts w:ascii="Sylfaen" w:hAnsi="Sylfaen" w:cs="AcadNusx"/>
          <w:bCs/>
          <w:sz w:val="20"/>
          <w:szCs w:val="20"/>
          <w:lang w:val="ka-GE"/>
        </w:rPr>
        <w:t xml:space="preserve"> </w:t>
      </w:r>
      <w:r w:rsidR="00B35BFF" w:rsidRPr="00CD4309">
        <w:rPr>
          <w:rFonts w:ascii="Sylfaen" w:hAnsi="Sylfaen" w:cs="AcadNusx"/>
          <w:bCs/>
          <w:sz w:val="20"/>
          <w:szCs w:val="20"/>
          <w:lang w:val="ka-GE"/>
        </w:rPr>
        <w:t xml:space="preserve">და სხვადასხვა აქტივობების </w:t>
      </w:r>
      <w:r w:rsidR="00BE40B9" w:rsidRPr="00CD4309">
        <w:rPr>
          <w:rFonts w:ascii="Sylfaen" w:hAnsi="Sylfaen" w:cs="AcadNusx"/>
          <w:bCs/>
          <w:sz w:val="20"/>
          <w:szCs w:val="20"/>
          <w:lang w:val="ka-GE"/>
        </w:rPr>
        <w:t xml:space="preserve">ფოტო მასალებით </w:t>
      </w:r>
      <w:r w:rsidR="00B35BFF" w:rsidRPr="00CD4309">
        <w:rPr>
          <w:rFonts w:ascii="Sylfaen" w:hAnsi="Sylfaen" w:cs="AcadNusx"/>
          <w:bCs/>
          <w:sz w:val="20"/>
          <w:szCs w:val="20"/>
          <w:lang w:val="ka-GE"/>
        </w:rPr>
        <w:t>ვიზიტის სურვ</w:t>
      </w:r>
      <w:r w:rsidR="00C46F69" w:rsidRPr="00CD4309">
        <w:rPr>
          <w:rFonts w:ascii="Sylfaen" w:hAnsi="Sylfaen" w:cs="AcadNusx"/>
          <w:bCs/>
          <w:sz w:val="20"/>
          <w:szCs w:val="20"/>
          <w:lang w:val="ka-GE"/>
        </w:rPr>
        <w:t>ილის მეტად წაქეზებას გამოიწვევს</w:t>
      </w:r>
      <w:r w:rsidR="00E03B29" w:rsidRPr="00CD4309">
        <w:rPr>
          <w:rFonts w:ascii="Sylfaen" w:hAnsi="Sylfaen" w:cs="AcadNusx"/>
          <w:bCs/>
          <w:sz w:val="20"/>
          <w:szCs w:val="20"/>
          <w:lang w:val="ka-GE"/>
        </w:rPr>
        <w:t>)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AF0F6F" w:rsidRPr="00CD4309" w:rsidRDefault="009432C7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საინფორმაციო ინტერნეტ ბაზის შექმნ</w:t>
      </w:r>
      <w:r w:rsidR="008B1ABA" w:rsidRPr="00CD4309">
        <w:rPr>
          <w:rFonts w:ascii="Sylfaen" w:hAnsi="Sylfaen" w:cs="AcadNusx"/>
          <w:bCs/>
          <w:sz w:val="20"/>
          <w:szCs w:val="20"/>
          <w:lang w:val="ka-GE"/>
        </w:rPr>
        <w:t>ა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>, სადაც ტურისტული ინტერესის ობიექტის მფლობელებს შესაძლებლობა მიეცემათ დაამატონ თავიანთი ახალი ობიექტი ან მოახდინონ მათი საკონტაქტო თუ სახვა საინფორმაციო</w:t>
      </w:r>
      <w:r w:rsidR="00FE217A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მასალის რედაქტირება-განახლება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AF0F6F" w:rsidRPr="00CD4309" w:rsidRDefault="00AF0F6F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ka-GE"/>
        </w:rPr>
        <w:t>რეგიონის ტურისტული ობიექტებისა და ღირსშესანიშნაობების შესახებ აღწერილობითი ინფორმაციისა და ფოტო მასალის მიწოდება-განთავსება ისეთ უცხოურ საიტებზე, რომლებიც ტურისტებს მოგზაურობის დაგეგმარებაში ეხმარებიან - tripadvisor.com, lonelyplanet.com, wikipedia.org</w:t>
      </w:r>
      <w:r w:rsidR="00484393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AF0A18" w:rsidRPr="00CD4309" w:rsidRDefault="00753C4E" w:rsidP="00D15BC9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0" w:lineRule="atLeast"/>
        <w:ind w:left="709" w:firstLine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CD4309">
        <w:rPr>
          <w:rFonts w:ascii="Sylfaen" w:hAnsi="Sylfaen" w:cs="AcadNusx"/>
          <w:bCs/>
          <w:sz w:val="20"/>
          <w:szCs w:val="20"/>
          <w:lang w:val="en-US"/>
        </w:rPr>
        <w:t>Google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>-სა</w:t>
      </w:r>
      <w:r w:rsidRPr="00CD4309">
        <w:rPr>
          <w:rFonts w:ascii="Sylfaen" w:hAnsi="Sylfaen" w:cs="AcadNusx"/>
          <w:bCs/>
          <w:sz w:val="20"/>
          <w:szCs w:val="20"/>
          <w:lang w:val="en-US"/>
        </w:rPr>
        <w:t xml:space="preserve"> 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და </w:t>
      </w:r>
      <w:r w:rsidRPr="00CD4309">
        <w:rPr>
          <w:rFonts w:ascii="Sylfaen" w:hAnsi="Sylfaen" w:cs="AcadNusx"/>
          <w:bCs/>
          <w:sz w:val="20"/>
          <w:szCs w:val="20"/>
          <w:lang w:val="en-US"/>
        </w:rPr>
        <w:t>Bing.com</w:t>
      </w:r>
      <w:r w:rsidR="001C4B9E">
        <w:rPr>
          <w:rFonts w:ascii="Sylfaen" w:hAnsi="Sylfaen" w:cs="AcadNusx"/>
          <w:bCs/>
          <w:sz w:val="20"/>
          <w:szCs w:val="20"/>
          <w:lang w:val="ka-GE"/>
        </w:rPr>
        <w:t>-ზე რეგიონალური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რუკის კორექტირება და </w:t>
      </w:r>
      <w:r w:rsidR="00DE3098" w:rsidRPr="00CD4309">
        <w:rPr>
          <w:rFonts w:ascii="Sylfaen" w:hAnsi="Sylfaen" w:cs="AcadNusx"/>
          <w:bCs/>
          <w:sz w:val="20"/>
          <w:szCs w:val="20"/>
          <w:lang w:val="ka-GE"/>
        </w:rPr>
        <w:t>სი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>სრულ</w:t>
      </w:r>
      <w:r w:rsidR="00DE3098" w:rsidRPr="00CD4309">
        <w:rPr>
          <w:rFonts w:ascii="Sylfaen" w:hAnsi="Sylfaen" w:cs="AcadNusx"/>
          <w:bCs/>
          <w:sz w:val="20"/>
          <w:szCs w:val="20"/>
          <w:lang w:val="ka-GE"/>
        </w:rPr>
        <w:t>ეში</w:t>
      </w:r>
      <w:r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მოყვანა</w:t>
      </w:r>
      <w:r w:rsidR="00855FFF" w:rsidRPr="00CD4309">
        <w:rPr>
          <w:rFonts w:ascii="Sylfaen" w:hAnsi="Sylfaen" w:cs="AcadNusx"/>
          <w:bCs/>
          <w:sz w:val="20"/>
          <w:szCs w:val="20"/>
          <w:lang w:val="ka-GE"/>
        </w:rPr>
        <w:t>.</w:t>
      </w:r>
    </w:p>
    <w:p w:rsidR="00351F6B" w:rsidRPr="0076252B" w:rsidRDefault="00351F6B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საზღვაო ტურიზმის განვითარება გართობის ალტერნატიული შესაძლებლობებით</w:t>
      </w:r>
      <w:r w:rsidR="00C74B1B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.</w:t>
      </w:r>
    </w:p>
    <w:p w:rsidR="00710FBC" w:rsidRPr="0076252B" w:rsidRDefault="00710FBC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საკრუიზო ტურიზმის განვითარება</w:t>
      </w:r>
      <w:r w:rsidR="00C74B1B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.</w:t>
      </w:r>
    </w:p>
    <w:p w:rsidR="00710FBC" w:rsidRPr="00CD4309" w:rsidRDefault="005674F4" w:rsidP="00F45343">
      <w:pPr>
        <w:pStyle w:val="ListParagraph"/>
        <w:numPr>
          <w:ilvl w:val="0"/>
          <w:numId w:val="5"/>
        </w:numPr>
        <w:shd w:val="clear" w:color="auto" w:fill="FFFFFF" w:themeFill="background1"/>
        <w:spacing w:before="60" w:after="0" w:line="240" w:lineRule="auto"/>
        <w:ind w:left="1134" w:hanging="425"/>
        <w:contextualSpacing w:val="0"/>
        <w:jc w:val="both"/>
        <w:rPr>
          <w:rFonts w:ascii="Sylfaen" w:hAnsi="Sylfaen" w:cs="AcadNusx"/>
          <w:b/>
          <w:bCs/>
          <w:sz w:val="20"/>
          <w:szCs w:val="20"/>
          <w:lang w:val="ka-GE"/>
        </w:rPr>
      </w:pPr>
      <w:r>
        <w:rPr>
          <w:rFonts w:ascii="Sylfaen" w:hAnsi="Sylfaen" w:cs="AcadNusx"/>
          <w:bCs/>
          <w:sz w:val="20"/>
          <w:szCs w:val="20"/>
          <w:lang w:val="ka-GE"/>
        </w:rPr>
        <w:t>ცნობადობის გაზრდა საზოგადოებაში -</w:t>
      </w:r>
      <w:r w:rsidR="00710FBC" w:rsidRPr="00CD4309">
        <w:rPr>
          <w:rFonts w:ascii="Sylfaen" w:hAnsi="Sylfaen" w:cs="AcadNusx"/>
          <w:bCs/>
          <w:sz w:val="20"/>
          <w:szCs w:val="20"/>
          <w:lang w:val="ka-GE"/>
        </w:rPr>
        <w:t xml:space="preserve"> არსებული რესურსების შესახებ ინფორმირება, ფასებისა და სერვისების შესახებ ინფორმაციის სრული ხელმისაწვდომობა</w:t>
      </w:r>
      <w:r w:rsidR="00BF781E" w:rsidRPr="00CD4309">
        <w:rPr>
          <w:rFonts w:ascii="Sylfaen" w:hAnsi="Sylfaen" w:cs="AcadNusx"/>
          <w:bCs/>
          <w:sz w:val="20"/>
          <w:szCs w:val="20"/>
          <w:lang w:val="ka-GE"/>
        </w:rPr>
        <w:t>.</w:t>
      </w:r>
    </w:p>
    <w:p w:rsidR="00A72C80" w:rsidRPr="0076252B" w:rsidRDefault="00A72C80" w:rsidP="00D15BC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0" w:lineRule="atLeast"/>
        <w:ind w:left="714" w:hanging="357"/>
        <w:contextualSpacing w:val="0"/>
        <w:jc w:val="both"/>
        <w:rPr>
          <w:rFonts w:ascii="Sylfaen" w:hAnsi="Sylfaen" w:cs="AcadNusx"/>
          <w:bCs/>
          <w:sz w:val="20"/>
          <w:szCs w:val="20"/>
          <w:u w:val="single"/>
          <w:lang w:val="ka-GE"/>
        </w:rPr>
      </w:pPr>
      <w:r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ექსტრემალური ტურიზმის განვითარება</w:t>
      </w:r>
      <w:r w:rsidR="00C74B1B" w:rsidRPr="0076252B">
        <w:rPr>
          <w:rFonts w:ascii="Sylfaen" w:hAnsi="Sylfaen" w:cs="AcadNusx"/>
          <w:bCs/>
          <w:sz w:val="20"/>
          <w:szCs w:val="20"/>
          <w:u w:val="single"/>
          <w:lang w:val="ka-GE"/>
        </w:rPr>
        <w:t>.</w:t>
      </w:r>
    </w:p>
    <w:p w:rsidR="00F12753" w:rsidRPr="003D2B5E" w:rsidRDefault="00C74B1B" w:rsidP="00F45343">
      <w:pPr>
        <w:pStyle w:val="ListParagraph"/>
        <w:numPr>
          <w:ilvl w:val="0"/>
          <w:numId w:val="6"/>
        </w:numPr>
        <w:shd w:val="clear" w:color="auto" w:fill="FFFFFF" w:themeFill="background1"/>
        <w:spacing w:before="60" w:after="0" w:line="240" w:lineRule="auto"/>
        <w:ind w:left="1077" w:hanging="357"/>
        <w:contextualSpacing w:val="0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„</w:t>
      </w:r>
      <w:r w:rsidR="00F12753" w:rsidRPr="003D2B5E">
        <w:rPr>
          <w:rFonts w:ascii="Sylfaen" w:hAnsi="Sylfaen" w:cs="AcadNusx"/>
          <w:bCs/>
          <w:sz w:val="20"/>
          <w:szCs w:val="20"/>
          <w:lang w:val="ka-GE"/>
        </w:rPr>
        <w:t>ექსტრიმ კვირის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>“</w:t>
      </w:r>
      <w:r w:rsidR="00F12753"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ფესტივალის დაგეგმარება, რომელიც რეგიონის ექსტრემალური ტურიზმის ცნობად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>ობ</w:t>
      </w:r>
      <w:r w:rsidR="00F12753" w:rsidRPr="003D2B5E">
        <w:rPr>
          <w:rFonts w:ascii="Sylfaen" w:hAnsi="Sylfaen" w:cs="AcadNusx"/>
          <w:bCs/>
          <w:sz w:val="20"/>
          <w:szCs w:val="20"/>
          <w:lang w:val="ka-GE"/>
        </w:rPr>
        <w:t>ის გაზრდას მოემსახურება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A72C80" w:rsidRPr="003D2B5E" w:rsidRDefault="00A72C80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რეგიონში კლდეზე ცოცვის ადგილების მოძიება, ხელოვნური საცოცი ობიექტების</w:t>
      </w:r>
      <w:r w:rsidR="00A60A6A"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განთავსება პლ</w:t>
      </w:r>
      <w:r w:rsidR="00F361D8" w:rsidRPr="003D2B5E">
        <w:rPr>
          <w:rFonts w:ascii="Sylfaen" w:hAnsi="Sylfaen" w:cs="AcadNusx"/>
          <w:bCs/>
          <w:sz w:val="20"/>
          <w:szCs w:val="20"/>
          <w:lang w:val="ka-GE"/>
        </w:rPr>
        <w:t>აჟ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>ზე</w:t>
      </w:r>
      <w:r w:rsidR="00F12753" w:rsidRPr="003D2B5E">
        <w:rPr>
          <w:rFonts w:ascii="Sylfaen" w:hAnsi="Sylfaen" w:cs="AcadNusx"/>
          <w:bCs/>
          <w:sz w:val="20"/>
          <w:szCs w:val="20"/>
          <w:lang w:val="ka-GE"/>
        </w:rPr>
        <w:t>.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ცოცვის ფესტივალის 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>ჩამოყალიბება,</w:t>
      </w:r>
    </w:p>
    <w:p w:rsidR="000A6D94" w:rsidRPr="003D2B5E" w:rsidRDefault="00F12753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სათხილამურო კურორტების</w:t>
      </w:r>
      <w:r w:rsidR="001C4653"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აქტივობების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ჩართულობა </w:t>
      </w:r>
      <w:r w:rsidR="00464496" w:rsidRPr="003D2B5E">
        <w:rPr>
          <w:rFonts w:ascii="Sylfaen" w:hAnsi="Sylfaen" w:cs="AcadNusx"/>
          <w:bCs/>
          <w:sz w:val="20"/>
          <w:szCs w:val="20"/>
          <w:lang w:val="ka-GE"/>
        </w:rPr>
        <w:t>„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>ექსტრიმ კვირის</w:t>
      </w:r>
      <w:r w:rsidR="00464496" w:rsidRPr="003D2B5E">
        <w:rPr>
          <w:rFonts w:ascii="Sylfaen" w:hAnsi="Sylfaen" w:cs="AcadNusx"/>
          <w:bCs/>
          <w:sz w:val="20"/>
          <w:szCs w:val="20"/>
          <w:lang w:val="ka-GE"/>
        </w:rPr>
        <w:t>“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 xml:space="preserve"> ფარგლებში,</w:t>
      </w:r>
    </w:p>
    <w:p w:rsidR="00F12753" w:rsidRPr="003D2B5E" w:rsidRDefault="00464496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სამთო ტურიზმი -</w:t>
      </w:r>
      <w:r w:rsidR="00F12753"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ჯირითობის აქტივობების განვითარება. ფესტივალის ჩამოყალიბება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>,</w:t>
      </w:r>
    </w:p>
    <w:p w:rsidR="00DA2FC1" w:rsidRPr="003D2B5E" w:rsidRDefault="00DA2FC1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ნიჩბოსნობის განვითარება რეგიონის</w:t>
      </w:r>
      <w:r w:rsidR="00A176F4" w:rsidRPr="003D2B5E">
        <w:rPr>
          <w:rFonts w:ascii="Sylfaen" w:hAnsi="Sylfaen" w:cs="AcadNusx"/>
          <w:bCs/>
          <w:sz w:val="20"/>
          <w:szCs w:val="20"/>
          <w:lang w:val="ka-GE"/>
        </w:rPr>
        <w:t xml:space="preserve"> (ბათმის ტბაზე)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ტბებსა და მდინარეებ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>ში,</w:t>
      </w:r>
    </w:p>
    <w:p w:rsidR="00DA2FC1" w:rsidRPr="003D2B5E" w:rsidRDefault="005931FD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ველოსიპედებით, როლიკებით, სკეიტბორდით შესაბამისად  სამთო პირობებში ან ქალაქებში ხელოვნურად  შექმნილი დანადგარების მოწყობა ექტრიმის განწყობის შექმნი</w:t>
      </w:r>
      <w:r w:rsidR="00EC709B">
        <w:rPr>
          <w:rFonts w:ascii="Sylfaen" w:hAnsi="Sylfaen" w:cs="AcadNusx"/>
          <w:bCs/>
          <w:sz w:val="20"/>
          <w:szCs w:val="20"/>
          <w:lang w:val="ka-GE"/>
        </w:rPr>
        <w:t>ს მიზნით. ფესტივალის ორგანიზება,</w:t>
      </w:r>
    </w:p>
    <w:p w:rsidR="0077566A" w:rsidRPr="006F601D" w:rsidRDefault="00710FBC" w:rsidP="00D15BC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0" w:lineRule="atLeast"/>
        <w:jc w:val="both"/>
        <w:rPr>
          <w:rFonts w:ascii="Sylfaen" w:hAnsi="Sylfaen" w:cs="AcadNusx"/>
          <w:bCs/>
          <w:sz w:val="20"/>
          <w:szCs w:val="20"/>
          <w:lang w:val="ka-GE"/>
        </w:rPr>
      </w:pPr>
      <w:r w:rsidRPr="003D2B5E">
        <w:rPr>
          <w:rFonts w:ascii="Sylfaen" w:hAnsi="Sylfaen" w:cs="AcadNusx"/>
          <w:bCs/>
          <w:sz w:val="20"/>
          <w:szCs w:val="20"/>
          <w:lang w:val="ka-GE"/>
        </w:rPr>
        <w:t>საკრუიზო ტურიზმის განვითარებასთან ერთად, იახტები</w:t>
      </w:r>
      <w:r w:rsidR="00305A21" w:rsidRPr="003D2B5E">
        <w:rPr>
          <w:rFonts w:ascii="Sylfaen" w:hAnsi="Sylfaen" w:cs="AcadNusx"/>
          <w:bCs/>
          <w:sz w:val="20"/>
          <w:szCs w:val="20"/>
          <w:lang w:val="ka-GE"/>
        </w:rPr>
        <w:t>თა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და სკუტერები</w:t>
      </w:r>
      <w:r w:rsidR="00305A21" w:rsidRPr="003D2B5E">
        <w:rPr>
          <w:rFonts w:ascii="Sylfaen" w:hAnsi="Sylfaen" w:cs="AcadNusx"/>
          <w:bCs/>
          <w:sz w:val="20"/>
          <w:szCs w:val="20"/>
          <w:lang w:val="ka-GE"/>
        </w:rPr>
        <w:t>თ</w:t>
      </w:r>
      <w:r w:rsidRPr="003D2B5E">
        <w:rPr>
          <w:rFonts w:ascii="Sylfaen" w:hAnsi="Sylfaen" w:cs="AcadNusx"/>
          <w:bCs/>
          <w:sz w:val="20"/>
          <w:szCs w:val="20"/>
          <w:lang w:val="ka-GE"/>
        </w:rPr>
        <w:t xml:space="preserve"> შეჯიბრებების ორგანიზება. ფესტივალის </w:t>
      </w:r>
      <w:r w:rsidR="00BF781E" w:rsidRPr="003D2B5E">
        <w:rPr>
          <w:rFonts w:ascii="Sylfaen" w:hAnsi="Sylfaen" w:cs="AcadNusx"/>
          <w:bCs/>
          <w:sz w:val="20"/>
          <w:szCs w:val="20"/>
          <w:lang w:val="ka-GE"/>
        </w:rPr>
        <w:t>ორგანიზება.</w:t>
      </w:r>
    </w:p>
    <w:sectPr w:rsidR="0077566A" w:rsidRPr="006F601D" w:rsidSect="000E77F7">
      <w:footerReference w:type="default" r:id="rId26"/>
      <w:footerReference w:type="first" r:id="rId27"/>
      <w:pgSz w:w="11906" w:h="16838"/>
      <w:pgMar w:top="851" w:right="680" w:bottom="709" w:left="1276" w:header="709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29" w:rsidRDefault="00005729" w:rsidP="00220ABD">
      <w:pPr>
        <w:spacing w:after="0" w:line="240" w:lineRule="auto"/>
      </w:pPr>
      <w:r>
        <w:separator/>
      </w:r>
    </w:p>
  </w:endnote>
  <w:endnote w:type="continuationSeparator" w:id="1">
    <w:p w:rsidR="00005729" w:rsidRDefault="00005729" w:rsidP="002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vaza Mtavrul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B5" w:rsidRPr="00EC42F7" w:rsidRDefault="004C4227" w:rsidP="00530CA2">
    <w:pPr>
      <w:pStyle w:val="Footer"/>
      <w:tabs>
        <w:tab w:val="clear" w:pos="4844"/>
        <w:tab w:val="clear" w:pos="9689"/>
        <w:tab w:val="left" w:pos="3686"/>
        <w:tab w:val="right" w:pos="9950"/>
      </w:tabs>
      <w:rPr>
        <w:rFonts w:ascii="Sylfaen" w:hAnsi="Sylfaen"/>
        <w:color w:val="7F7F7F" w:themeColor="text1" w:themeTint="80"/>
        <w:sz w:val="16"/>
        <w:szCs w:val="16"/>
        <w:lang w:val="ka-GE"/>
      </w:rPr>
    </w:pPr>
    <w:r w:rsidRPr="004C4227">
      <w:rPr>
        <w:noProof/>
        <w:sz w:val="16"/>
        <w:szCs w:val="16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1" type="#_x0000_t32" style="position:absolute;margin-left:.05pt;margin-top:-.85pt;width:497.75pt;height:0;z-index:251658240" o:connectortype="straight" strokecolor="#31849b [2408]" strokeweight="1pt"/>
      </w:pict>
    </w:r>
    <w:sdt>
      <w:sdtPr>
        <w:rPr>
          <w:sz w:val="16"/>
          <w:szCs w:val="16"/>
        </w:rPr>
        <w:id w:val="26945575"/>
        <w:docPartObj>
          <w:docPartGallery w:val="Page Numbers (Bottom of Page)"/>
          <w:docPartUnique/>
        </w:docPartObj>
      </w:sdtPr>
      <w:sdtContent>
        <w:r w:rsidRPr="00EC42F7">
          <w:rPr>
            <w:sz w:val="16"/>
            <w:szCs w:val="16"/>
          </w:rPr>
          <w:fldChar w:fldCharType="begin"/>
        </w:r>
        <w:r w:rsidR="005974B5" w:rsidRPr="00EC42F7">
          <w:rPr>
            <w:sz w:val="16"/>
            <w:szCs w:val="16"/>
          </w:rPr>
          <w:instrText xml:space="preserve"> PAGE   \* MERGEFORMAT </w:instrText>
        </w:r>
        <w:r w:rsidRPr="00EC42F7">
          <w:rPr>
            <w:sz w:val="16"/>
            <w:szCs w:val="16"/>
          </w:rPr>
          <w:fldChar w:fldCharType="separate"/>
        </w:r>
        <w:r w:rsidR="006C09F9">
          <w:rPr>
            <w:noProof/>
            <w:sz w:val="16"/>
            <w:szCs w:val="16"/>
          </w:rPr>
          <w:t>3</w:t>
        </w:r>
        <w:r w:rsidRPr="00EC42F7">
          <w:rPr>
            <w:sz w:val="16"/>
            <w:szCs w:val="16"/>
          </w:rPr>
          <w:fldChar w:fldCharType="end"/>
        </w:r>
      </w:sdtContent>
    </w:sdt>
    <w:r w:rsidR="005974B5" w:rsidRPr="00EC42F7">
      <w:rPr>
        <w:sz w:val="16"/>
        <w:szCs w:val="16"/>
      </w:rPr>
      <w:tab/>
    </w:r>
    <w:r w:rsidR="005974B5" w:rsidRPr="00EC42F7">
      <w:rPr>
        <w:rFonts w:ascii="Sylfaen" w:hAnsi="Sylfaen"/>
        <w:sz w:val="16"/>
        <w:szCs w:val="16"/>
        <w:lang w:val="ka-GE"/>
      </w:rPr>
      <w:tab/>
    </w:r>
    <w:r w:rsidR="00B50467">
      <w:rPr>
        <w:rFonts w:ascii="Sylfaen" w:hAnsi="Sylfaen"/>
        <w:color w:val="7F7F7F" w:themeColor="text1" w:themeTint="80"/>
        <w:sz w:val="16"/>
        <w:szCs w:val="16"/>
        <w:lang w:val="ka-GE"/>
      </w:rPr>
      <w:t>ტურისტული</w:t>
    </w:r>
    <w:r w:rsidR="005974B5" w:rsidRPr="00EC42F7">
      <w:rPr>
        <w:rFonts w:ascii="Sylfaen" w:hAnsi="Sylfaen"/>
        <w:color w:val="7F7F7F" w:themeColor="text1" w:themeTint="80"/>
        <w:sz w:val="16"/>
        <w:szCs w:val="16"/>
        <w:lang w:val="ka-GE"/>
      </w:rPr>
      <w:t xml:space="preserve"> კვლევა აჭარაში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B5" w:rsidRDefault="005974B5" w:rsidP="00B96272">
    <w:pPr>
      <w:pStyle w:val="ListParagraph"/>
      <w:spacing w:after="0" w:line="240" w:lineRule="auto"/>
      <w:ind w:left="0"/>
      <w:contextualSpacing w:val="0"/>
      <w:mirrorIndents/>
      <w:jc w:val="right"/>
      <w:rPr>
        <w:rFonts w:ascii="Sylfaen" w:hAnsi="Sylfaen" w:cs="AcadNusx"/>
        <w:bCs/>
        <w:lang w:val="ka-GE"/>
      </w:rPr>
    </w:pPr>
    <w:r>
      <w:rPr>
        <w:rFonts w:ascii="Sylfaen" w:hAnsi="Sylfaen" w:cs="AcadNusx"/>
        <w:bCs/>
        <w:lang w:val="ka-GE"/>
      </w:rPr>
      <w:t>ბათუმი, აჭარა, საქართველო</w:t>
    </w:r>
  </w:p>
  <w:p w:rsidR="005974B5" w:rsidRPr="00B96272" w:rsidRDefault="005974B5" w:rsidP="00B96272">
    <w:pPr>
      <w:pStyle w:val="ListParagraph"/>
      <w:spacing w:after="0" w:line="240" w:lineRule="auto"/>
      <w:ind w:left="0"/>
      <w:contextualSpacing w:val="0"/>
      <w:mirrorIndents/>
      <w:jc w:val="right"/>
      <w:rPr>
        <w:rFonts w:ascii="Sylfaen" w:hAnsi="Sylfaen" w:cs="AcadNusx"/>
        <w:bCs/>
        <w:lang w:val="ka-GE"/>
      </w:rPr>
    </w:pPr>
    <w:r>
      <w:rPr>
        <w:rFonts w:ascii="Sylfaen" w:hAnsi="Sylfaen" w:cs="AcadNusx"/>
        <w:bCs/>
        <w:lang w:val="ka-GE"/>
      </w:rPr>
      <w:t>ოქტომბერი,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29" w:rsidRDefault="00005729" w:rsidP="00220ABD">
      <w:pPr>
        <w:spacing w:after="0" w:line="240" w:lineRule="auto"/>
      </w:pPr>
      <w:r>
        <w:separator/>
      </w:r>
    </w:p>
  </w:footnote>
  <w:footnote w:type="continuationSeparator" w:id="1">
    <w:p w:rsidR="00005729" w:rsidRDefault="00005729" w:rsidP="0022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7F6"/>
    <w:multiLevelType w:val="hybridMultilevel"/>
    <w:tmpl w:val="16FC43E0"/>
    <w:lvl w:ilvl="0" w:tplc="7A36C71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91D"/>
    <w:multiLevelType w:val="hybridMultilevel"/>
    <w:tmpl w:val="59FC7478"/>
    <w:lvl w:ilvl="0" w:tplc="F30C9E8E">
      <w:start w:val="1"/>
      <w:numFmt w:val="decimal"/>
      <w:lvlText w:val="%1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75A8A"/>
    <w:multiLevelType w:val="hybridMultilevel"/>
    <w:tmpl w:val="3F7610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D2A8C"/>
    <w:multiLevelType w:val="hybridMultilevel"/>
    <w:tmpl w:val="132CE220"/>
    <w:lvl w:ilvl="0" w:tplc="F30C9E8E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52B8E"/>
    <w:multiLevelType w:val="hybridMultilevel"/>
    <w:tmpl w:val="2F6A6BF0"/>
    <w:lvl w:ilvl="0" w:tplc="F30C9E8E">
      <w:start w:val="1"/>
      <w:numFmt w:val="decimal"/>
      <w:lvlText w:val="%1.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B154D3"/>
    <w:multiLevelType w:val="hybridMultilevel"/>
    <w:tmpl w:val="D438F386"/>
    <w:lvl w:ilvl="0" w:tplc="F30C9E8E">
      <w:start w:val="1"/>
      <w:numFmt w:val="decimal"/>
      <w:lvlText w:val="%1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CF1BBF"/>
    <w:multiLevelType w:val="hybridMultilevel"/>
    <w:tmpl w:val="57C6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30C9E8E">
      <w:start w:val="1"/>
      <w:numFmt w:val="decimal"/>
      <w:lvlText w:val="%2.1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C6FF1"/>
    <w:multiLevelType w:val="hybridMultilevel"/>
    <w:tmpl w:val="07F0EA62"/>
    <w:lvl w:ilvl="0" w:tplc="3550B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52226">
      <o:colormenu v:ext="edit" fillcolor="none" strokecolor="none [1604]"/>
    </o:shapedefaults>
    <o:shapelayout v:ext="edit">
      <o:idmap v:ext="edit" data="20"/>
      <o:rules v:ext="edit">
        <o:r id="V:Rule2" type="connector" idref="#_x0000_s2048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7A3E"/>
    <w:rsid w:val="000006BB"/>
    <w:rsid w:val="00002B8D"/>
    <w:rsid w:val="00002DC9"/>
    <w:rsid w:val="000043E3"/>
    <w:rsid w:val="00005729"/>
    <w:rsid w:val="00010AF8"/>
    <w:rsid w:val="000116CE"/>
    <w:rsid w:val="0001259C"/>
    <w:rsid w:val="00014E57"/>
    <w:rsid w:val="00021D5B"/>
    <w:rsid w:val="00024A84"/>
    <w:rsid w:val="00025F2E"/>
    <w:rsid w:val="00027077"/>
    <w:rsid w:val="00030334"/>
    <w:rsid w:val="00030B6D"/>
    <w:rsid w:val="00032EC2"/>
    <w:rsid w:val="0003365D"/>
    <w:rsid w:val="00036CD9"/>
    <w:rsid w:val="00036DDC"/>
    <w:rsid w:val="000405E8"/>
    <w:rsid w:val="00044076"/>
    <w:rsid w:val="00044D7D"/>
    <w:rsid w:val="00044E87"/>
    <w:rsid w:val="00047188"/>
    <w:rsid w:val="00051363"/>
    <w:rsid w:val="0005184B"/>
    <w:rsid w:val="00052B5E"/>
    <w:rsid w:val="000533A4"/>
    <w:rsid w:val="00054606"/>
    <w:rsid w:val="00056023"/>
    <w:rsid w:val="00056071"/>
    <w:rsid w:val="00056DC2"/>
    <w:rsid w:val="0006216F"/>
    <w:rsid w:val="00063149"/>
    <w:rsid w:val="00066C29"/>
    <w:rsid w:val="000674B7"/>
    <w:rsid w:val="00067BE3"/>
    <w:rsid w:val="00070FB2"/>
    <w:rsid w:val="00072701"/>
    <w:rsid w:val="000727E6"/>
    <w:rsid w:val="000731A2"/>
    <w:rsid w:val="000743C1"/>
    <w:rsid w:val="00074915"/>
    <w:rsid w:val="0007520F"/>
    <w:rsid w:val="000771A7"/>
    <w:rsid w:val="00077643"/>
    <w:rsid w:val="00080AFE"/>
    <w:rsid w:val="000866D5"/>
    <w:rsid w:val="000869BD"/>
    <w:rsid w:val="00086FD1"/>
    <w:rsid w:val="000901E5"/>
    <w:rsid w:val="0009288A"/>
    <w:rsid w:val="00093047"/>
    <w:rsid w:val="0009473F"/>
    <w:rsid w:val="0009534F"/>
    <w:rsid w:val="000955D5"/>
    <w:rsid w:val="00095DBE"/>
    <w:rsid w:val="00096639"/>
    <w:rsid w:val="00097683"/>
    <w:rsid w:val="000A16FC"/>
    <w:rsid w:val="000A1C3A"/>
    <w:rsid w:val="000A41EE"/>
    <w:rsid w:val="000A6C4C"/>
    <w:rsid w:val="000A6D94"/>
    <w:rsid w:val="000A7E8E"/>
    <w:rsid w:val="000B2143"/>
    <w:rsid w:val="000B41D5"/>
    <w:rsid w:val="000C2A80"/>
    <w:rsid w:val="000C346A"/>
    <w:rsid w:val="000C4396"/>
    <w:rsid w:val="000C4E88"/>
    <w:rsid w:val="000C646D"/>
    <w:rsid w:val="000C693E"/>
    <w:rsid w:val="000D1735"/>
    <w:rsid w:val="000D2A8F"/>
    <w:rsid w:val="000D32C5"/>
    <w:rsid w:val="000D3DE9"/>
    <w:rsid w:val="000D5754"/>
    <w:rsid w:val="000D593F"/>
    <w:rsid w:val="000D66A4"/>
    <w:rsid w:val="000E062D"/>
    <w:rsid w:val="000E1369"/>
    <w:rsid w:val="000E1393"/>
    <w:rsid w:val="000E2690"/>
    <w:rsid w:val="000E556C"/>
    <w:rsid w:val="000E66BE"/>
    <w:rsid w:val="000E6D3E"/>
    <w:rsid w:val="000E77F7"/>
    <w:rsid w:val="000E79DA"/>
    <w:rsid w:val="000F06F9"/>
    <w:rsid w:val="000F090A"/>
    <w:rsid w:val="000F0FF6"/>
    <w:rsid w:val="000F2444"/>
    <w:rsid w:val="000F36A2"/>
    <w:rsid w:val="000F4DD6"/>
    <w:rsid w:val="000F58C1"/>
    <w:rsid w:val="000F606A"/>
    <w:rsid w:val="000F69F6"/>
    <w:rsid w:val="000F7484"/>
    <w:rsid w:val="001025A6"/>
    <w:rsid w:val="001044B8"/>
    <w:rsid w:val="0010536D"/>
    <w:rsid w:val="001071AE"/>
    <w:rsid w:val="001075B2"/>
    <w:rsid w:val="0010794E"/>
    <w:rsid w:val="001107BE"/>
    <w:rsid w:val="00113565"/>
    <w:rsid w:val="00115024"/>
    <w:rsid w:val="00116C5A"/>
    <w:rsid w:val="00120DF8"/>
    <w:rsid w:val="00121142"/>
    <w:rsid w:val="001238B8"/>
    <w:rsid w:val="00124CFA"/>
    <w:rsid w:val="0012625F"/>
    <w:rsid w:val="00126D57"/>
    <w:rsid w:val="001278C0"/>
    <w:rsid w:val="001304BB"/>
    <w:rsid w:val="0013084B"/>
    <w:rsid w:val="001310CC"/>
    <w:rsid w:val="00132AE0"/>
    <w:rsid w:val="00133335"/>
    <w:rsid w:val="0013567C"/>
    <w:rsid w:val="0013588B"/>
    <w:rsid w:val="0013695B"/>
    <w:rsid w:val="001408C4"/>
    <w:rsid w:val="00140C98"/>
    <w:rsid w:val="00141341"/>
    <w:rsid w:val="0014168B"/>
    <w:rsid w:val="001416FF"/>
    <w:rsid w:val="00141E3B"/>
    <w:rsid w:val="00145E85"/>
    <w:rsid w:val="001474F0"/>
    <w:rsid w:val="00151F8F"/>
    <w:rsid w:val="00156C36"/>
    <w:rsid w:val="00160F33"/>
    <w:rsid w:val="001621FE"/>
    <w:rsid w:val="00163FBE"/>
    <w:rsid w:val="00164E94"/>
    <w:rsid w:val="0016772D"/>
    <w:rsid w:val="0016783B"/>
    <w:rsid w:val="00170B26"/>
    <w:rsid w:val="00172258"/>
    <w:rsid w:val="0017350F"/>
    <w:rsid w:val="00175DB2"/>
    <w:rsid w:val="001778DE"/>
    <w:rsid w:val="00177EEE"/>
    <w:rsid w:val="00182385"/>
    <w:rsid w:val="001825AB"/>
    <w:rsid w:val="00183AFD"/>
    <w:rsid w:val="00183B90"/>
    <w:rsid w:val="0018403A"/>
    <w:rsid w:val="00185F91"/>
    <w:rsid w:val="00186187"/>
    <w:rsid w:val="00186C5D"/>
    <w:rsid w:val="001910CF"/>
    <w:rsid w:val="001934B3"/>
    <w:rsid w:val="001936FE"/>
    <w:rsid w:val="001938A6"/>
    <w:rsid w:val="00197F72"/>
    <w:rsid w:val="001A22B8"/>
    <w:rsid w:val="001A5550"/>
    <w:rsid w:val="001A5BA3"/>
    <w:rsid w:val="001A6F13"/>
    <w:rsid w:val="001B0585"/>
    <w:rsid w:val="001B0B47"/>
    <w:rsid w:val="001B0B51"/>
    <w:rsid w:val="001B2737"/>
    <w:rsid w:val="001B2BEA"/>
    <w:rsid w:val="001B39D2"/>
    <w:rsid w:val="001B4677"/>
    <w:rsid w:val="001B568F"/>
    <w:rsid w:val="001C06C3"/>
    <w:rsid w:val="001C0AE4"/>
    <w:rsid w:val="001C2E47"/>
    <w:rsid w:val="001C374D"/>
    <w:rsid w:val="001C3E7B"/>
    <w:rsid w:val="001C4653"/>
    <w:rsid w:val="001C4B9E"/>
    <w:rsid w:val="001C52AA"/>
    <w:rsid w:val="001C74A0"/>
    <w:rsid w:val="001D00CB"/>
    <w:rsid w:val="001D1463"/>
    <w:rsid w:val="001D28ED"/>
    <w:rsid w:val="001D2E1D"/>
    <w:rsid w:val="001E1718"/>
    <w:rsid w:val="001E2F6D"/>
    <w:rsid w:val="001E5C01"/>
    <w:rsid w:val="001E6D22"/>
    <w:rsid w:val="001E7913"/>
    <w:rsid w:val="001F198D"/>
    <w:rsid w:val="001F2049"/>
    <w:rsid w:val="001F3DEF"/>
    <w:rsid w:val="001F55FB"/>
    <w:rsid w:val="002006DB"/>
    <w:rsid w:val="00200E6F"/>
    <w:rsid w:val="00203D22"/>
    <w:rsid w:val="002059A9"/>
    <w:rsid w:val="00205DED"/>
    <w:rsid w:val="00214D1A"/>
    <w:rsid w:val="00220ABD"/>
    <w:rsid w:val="00221AF9"/>
    <w:rsid w:val="002224C1"/>
    <w:rsid w:val="0022322F"/>
    <w:rsid w:val="0022416F"/>
    <w:rsid w:val="00224F5F"/>
    <w:rsid w:val="00225080"/>
    <w:rsid w:val="0022544F"/>
    <w:rsid w:val="0022765F"/>
    <w:rsid w:val="002307AA"/>
    <w:rsid w:val="00234B6C"/>
    <w:rsid w:val="0023635D"/>
    <w:rsid w:val="0023718E"/>
    <w:rsid w:val="00237586"/>
    <w:rsid w:val="00240955"/>
    <w:rsid w:val="002444AF"/>
    <w:rsid w:val="00244549"/>
    <w:rsid w:val="002472FB"/>
    <w:rsid w:val="0024747D"/>
    <w:rsid w:val="002500C8"/>
    <w:rsid w:val="00250295"/>
    <w:rsid w:val="00250893"/>
    <w:rsid w:val="00250B5C"/>
    <w:rsid w:val="002522CA"/>
    <w:rsid w:val="002522E5"/>
    <w:rsid w:val="00252809"/>
    <w:rsid w:val="00255B72"/>
    <w:rsid w:val="002568F1"/>
    <w:rsid w:val="00256C08"/>
    <w:rsid w:val="00257780"/>
    <w:rsid w:val="00260E75"/>
    <w:rsid w:val="00263DFF"/>
    <w:rsid w:val="00264232"/>
    <w:rsid w:val="0026486F"/>
    <w:rsid w:val="002648F7"/>
    <w:rsid w:val="00266727"/>
    <w:rsid w:val="002704C8"/>
    <w:rsid w:val="00271555"/>
    <w:rsid w:val="0027238D"/>
    <w:rsid w:val="0027252D"/>
    <w:rsid w:val="00274104"/>
    <w:rsid w:val="0027661B"/>
    <w:rsid w:val="00276F1A"/>
    <w:rsid w:val="00280C3A"/>
    <w:rsid w:val="00280D69"/>
    <w:rsid w:val="00283F07"/>
    <w:rsid w:val="00284C30"/>
    <w:rsid w:val="002858B3"/>
    <w:rsid w:val="002919E8"/>
    <w:rsid w:val="00294491"/>
    <w:rsid w:val="00297BE6"/>
    <w:rsid w:val="00297CE7"/>
    <w:rsid w:val="00297E11"/>
    <w:rsid w:val="002A0B61"/>
    <w:rsid w:val="002A503B"/>
    <w:rsid w:val="002A71BE"/>
    <w:rsid w:val="002B203D"/>
    <w:rsid w:val="002B2249"/>
    <w:rsid w:val="002B22ED"/>
    <w:rsid w:val="002B4493"/>
    <w:rsid w:val="002B4CFA"/>
    <w:rsid w:val="002B5763"/>
    <w:rsid w:val="002B6E6C"/>
    <w:rsid w:val="002C0CA9"/>
    <w:rsid w:val="002C1716"/>
    <w:rsid w:val="002C4F14"/>
    <w:rsid w:val="002C7FFC"/>
    <w:rsid w:val="002D3A94"/>
    <w:rsid w:val="002D545D"/>
    <w:rsid w:val="002D67CC"/>
    <w:rsid w:val="002D6FB5"/>
    <w:rsid w:val="002D728C"/>
    <w:rsid w:val="002D79AC"/>
    <w:rsid w:val="002E08CF"/>
    <w:rsid w:val="002E3808"/>
    <w:rsid w:val="002E5D71"/>
    <w:rsid w:val="002E7839"/>
    <w:rsid w:val="002F1423"/>
    <w:rsid w:val="002F1ACF"/>
    <w:rsid w:val="002F1BD5"/>
    <w:rsid w:val="002F2CFF"/>
    <w:rsid w:val="002F4135"/>
    <w:rsid w:val="002F4550"/>
    <w:rsid w:val="002F58FA"/>
    <w:rsid w:val="002F5AB2"/>
    <w:rsid w:val="002F7211"/>
    <w:rsid w:val="00305877"/>
    <w:rsid w:val="00305A21"/>
    <w:rsid w:val="0030750C"/>
    <w:rsid w:val="00307D2F"/>
    <w:rsid w:val="00312A40"/>
    <w:rsid w:val="00312D91"/>
    <w:rsid w:val="00313DF8"/>
    <w:rsid w:val="003140A1"/>
    <w:rsid w:val="00314A0E"/>
    <w:rsid w:val="003169B7"/>
    <w:rsid w:val="00317061"/>
    <w:rsid w:val="00317F58"/>
    <w:rsid w:val="00320E37"/>
    <w:rsid w:val="00321B14"/>
    <w:rsid w:val="00323A6B"/>
    <w:rsid w:val="0032699A"/>
    <w:rsid w:val="003276C2"/>
    <w:rsid w:val="00332786"/>
    <w:rsid w:val="003431F3"/>
    <w:rsid w:val="00343DDB"/>
    <w:rsid w:val="00346706"/>
    <w:rsid w:val="003468D4"/>
    <w:rsid w:val="00347114"/>
    <w:rsid w:val="00350FB5"/>
    <w:rsid w:val="00351E66"/>
    <w:rsid w:val="00351F6B"/>
    <w:rsid w:val="003535DE"/>
    <w:rsid w:val="00354C79"/>
    <w:rsid w:val="00354DC7"/>
    <w:rsid w:val="00355F72"/>
    <w:rsid w:val="0035660C"/>
    <w:rsid w:val="00357094"/>
    <w:rsid w:val="00357549"/>
    <w:rsid w:val="00360E81"/>
    <w:rsid w:val="0036108F"/>
    <w:rsid w:val="003615AD"/>
    <w:rsid w:val="003629B4"/>
    <w:rsid w:val="0036512E"/>
    <w:rsid w:val="0036561E"/>
    <w:rsid w:val="00370CEC"/>
    <w:rsid w:val="0037124C"/>
    <w:rsid w:val="003718E2"/>
    <w:rsid w:val="00373B4D"/>
    <w:rsid w:val="00375274"/>
    <w:rsid w:val="0037618E"/>
    <w:rsid w:val="00376C17"/>
    <w:rsid w:val="003775D0"/>
    <w:rsid w:val="003776AD"/>
    <w:rsid w:val="00377F51"/>
    <w:rsid w:val="00380FE7"/>
    <w:rsid w:val="0038179F"/>
    <w:rsid w:val="00382479"/>
    <w:rsid w:val="00385868"/>
    <w:rsid w:val="00387BD5"/>
    <w:rsid w:val="003907A7"/>
    <w:rsid w:val="0039178C"/>
    <w:rsid w:val="00393142"/>
    <w:rsid w:val="003947DA"/>
    <w:rsid w:val="0039708A"/>
    <w:rsid w:val="003A217C"/>
    <w:rsid w:val="003A31BA"/>
    <w:rsid w:val="003A6038"/>
    <w:rsid w:val="003A6795"/>
    <w:rsid w:val="003A683C"/>
    <w:rsid w:val="003A6843"/>
    <w:rsid w:val="003B2414"/>
    <w:rsid w:val="003B3569"/>
    <w:rsid w:val="003B68BF"/>
    <w:rsid w:val="003C00FE"/>
    <w:rsid w:val="003C0F4D"/>
    <w:rsid w:val="003C1753"/>
    <w:rsid w:val="003C2796"/>
    <w:rsid w:val="003C70CF"/>
    <w:rsid w:val="003C7F02"/>
    <w:rsid w:val="003D1501"/>
    <w:rsid w:val="003D212C"/>
    <w:rsid w:val="003D2B5E"/>
    <w:rsid w:val="003D4455"/>
    <w:rsid w:val="003E0B1D"/>
    <w:rsid w:val="003E1C48"/>
    <w:rsid w:val="003E2D4F"/>
    <w:rsid w:val="003E3085"/>
    <w:rsid w:val="003E3983"/>
    <w:rsid w:val="003E3A7F"/>
    <w:rsid w:val="003E75AC"/>
    <w:rsid w:val="003E79AC"/>
    <w:rsid w:val="003F4AB9"/>
    <w:rsid w:val="003F7364"/>
    <w:rsid w:val="004023FA"/>
    <w:rsid w:val="00402616"/>
    <w:rsid w:val="00403BED"/>
    <w:rsid w:val="00407AF5"/>
    <w:rsid w:val="00410C2D"/>
    <w:rsid w:val="00411A5D"/>
    <w:rsid w:val="00411F69"/>
    <w:rsid w:val="00413043"/>
    <w:rsid w:val="004144B7"/>
    <w:rsid w:val="00414C0A"/>
    <w:rsid w:val="00417ED7"/>
    <w:rsid w:val="00421872"/>
    <w:rsid w:val="00421A7F"/>
    <w:rsid w:val="00424E47"/>
    <w:rsid w:val="00425E55"/>
    <w:rsid w:val="0042679A"/>
    <w:rsid w:val="0043141D"/>
    <w:rsid w:val="004322B3"/>
    <w:rsid w:val="00432E7B"/>
    <w:rsid w:val="0043725A"/>
    <w:rsid w:val="00441C8A"/>
    <w:rsid w:val="0044588B"/>
    <w:rsid w:val="004460B1"/>
    <w:rsid w:val="00447D74"/>
    <w:rsid w:val="00450745"/>
    <w:rsid w:val="00452EA7"/>
    <w:rsid w:val="0045372E"/>
    <w:rsid w:val="00454F71"/>
    <w:rsid w:val="00463D77"/>
    <w:rsid w:val="00464496"/>
    <w:rsid w:val="004702E6"/>
    <w:rsid w:val="00470F1A"/>
    <w:rsid w:val="00471B9A"/>
    <w:rsid w:val="00472D4A"/>
    <w:rsid w:val="004739AA"/>
    <w:rsid w:val="00477B80"/>
    <w:rsid w:val="00481042"/>
    <w:rsid w:val="00484393"/>
    <w:rsid w:val="00485FF0"/>
    <w:rsid w:val="00487AE7"/>
    <w:rsid w:val="00491E4E"/>
    <w:rsid w:val="004927C2"/>
    <w:rsid w:val="004928BB"/>
    <w:rsid w:val="00494E1D"/>
    <w:rsid w:val="00496B49"/>
    <w:rsid w:val="00497640"/>
    <w:rsid w:val="004978F0"/>
    <w:rsid w:val="004A025E"/>
    <w:rsid w:val="004A0CCB"/>
    <w:rsid w:val="004A183A"/>
    <w:rsid w:val="004A2249"/>
    <w:rsid w:val="004A5143"/>
    <w:rsid w:val="004A546D"/>
    <w:rsid w:val="004A6BA6"/>
    <w:rsid w:val="004A7217"/>
    <w:rsid w:val="004A7253"/>
    <w:rsid w:val="004B3E8C"/>
    <w:rsid w:val="004C00DF"/>
    <w:rsid w:val="004C2C48"/>
    <w:rsid w:val="004C4227"/>
    <w:rsid w:val="004C4933"/>
    <w:rsid w:val="004D4F30"/>
    <w:rsid w:val="004D5E83"/>
    <w:rsid w:val="004E0A28"/>
    <w:rsid w:val="004E175F"/>
    <w:rsid w:val="004E31B5"/>
    <w:rsid w:val="004E3747"/>
    <w:rsid w:val="004E747D"/>
    <w:rsid w:val="004F095B"/>
    <w:rsid w:val="004F20B0"/>
    <w:rsid w:val="004F40E6"/>
    <w:rsid w:val="004F41B0"/>
    <w:rsid w:val="004F45B8"/>
    <w:rsid w:val="004F5356"/>
    <w:rsid w:val="004F727C"/>
    <w:rsid w:val="004F7C67"/>
    <w:rsid w:val="005010D4"/>
    <w:rsid w:val="00501EDA"/>
    <w:rsid w:val="0050333E"/>
    <w:rsid w:val="00504EEA"/>
    <w:rsid w:val="00505663"/>
    <w:rsid w:val="005056BD"/>
    <w:rsid w:val="00511CA6"/>
    <w:rsid w:val="00511D62"/>
    <w:rsid w:val="00512774"/>
    <w:rsid w:val="00514161"/>
    <w:rsid w:val="005174C2"/>
    <w:rsid w:val="00520C27"/>
    <w:rsid w:val="00522B23"/>
    <w:rsid w:val="00524B98"/>
    <w:rsid w:val="00527E81"/>
    <w:rsid w:val="00530CA2"/>
    <w:rsid w:val="0053128C"/>
    <w:rsid w:val="00532342"/>
    <w:rsid w:val="00532B83"/>
    <w:rsid w:val="00534B3E"/>
    <w:rsid w:val="005365B2"/>
    <w:rsid w:val="0053721A"/>
    <w:rsid w:val="00540AA9"/>
    <w:rsid w:val="00541225"/>
    <w:rsid w:val="00543D9E"/>
    <w:rsid w:val="0054524D"/>
    <w:rsid w:val="00546216"/>
    <w:rsid w:val="00546445"/>
    <w:rsid w:val="00547BC2"/>
    <w:rsid w:val="00551C2A"/>
    <w:rsid w:val="005523DA"/>
    <w:rsid w:val="00552CD0"/>
    <w:rsid w:val="00557725"/>
    <w:rsid w:val="0056040A"/>
    <w:rsid w:val="00560529"/>
    <w:rsid w:val="0056110D"/>
    <w:rsid w:val="005615B0"/>
    <w:rsid w:val="00563356"/>
    <w:rsid w:val="00563853"/>
    <w:rsid w:val="00564E05"/>
    <w:rsid w:val="00566E97"/>
    <w:rsid w:val="005674F4"/>
    <w:rsid w:val="005711B3"/>
    <w:rsid w:val="00571A51"/>
    <w:rsid w:val="005737E3"/>
    <w:rsid w:val="005773A9"/>
    <w:rsid w:val="00584CD2"/>
    <w:rsid w:val="00585FB0"/>
    <w:rsid w:val="005903EA"/>
    <w:rsid w:val="0059114C"/>
    <w:rsid w:val="005925B9"/>
    <w:rsid w:val="005931FD"/>
    <w:rsid w:val="005940DA"/>
    <w:rsid w:val="005963B6"/>
    <w:rsid w:val="005974B5"/>
    <w:rsid w:val="005A11EA"/>
    <w:rsid w:val="005A14D7"/>
    <w:rsid w:val="005A1AA6"/>
    <w:rsid w:val="005A1AF3"/>
    <w:rsid w:val="005A220C"/>
    <w:rsid w:val="005A3E5D"/>
    <w:rsid w:val="005A4405"/>
    <w:rsid w:val="005A5592"/>
    <w:rsid w:val="005A6896"/>
    <w:rsid w:val="005A74A1"/>
    <w:rsid w:val="005B046C"/>
    <w:rsid w:val="005B240D"/>
    <w:rsid w:val="005B4918"/>
    <w:rsid w:val="005B49FB"/>
    <w:rsid w:val="005B4B4C"/>
    <w:rsid w:val="005B5B47"/>
    <w:rsid w:val="005B7DFA"/>
    <w:rsid w:val="005C0176"/>
    <w:rsid w:val="005C174C"/>
    <w:rsid w:val="005C4B8E"/>
    <w:rsid w:val="005C6C42"/>
    <w:rsid w:val="005D069B"/>
    <w:rsid w:val="005D17D4"/>
    <w:rsid w:val="005D35BA"/>
    <w:rsid w:val="005D6CA2"/>
    <w:rsid w:val="005E064F"/>
    <w:rsid w:val="005E1C14"/>
    <w:rsid w:val="005E203B"/>
    <w:rsid w:val="005E2CFF"/>
    <w:rsid w:val="005E2E91"/>
    <w:rsid w:val="005E2FB3"/>
    <w:rsid w:val="005E5C4D"/>
    <w:rsid w:val="005E67BD"/>
    <w:rsid w:val="005E6CD6"/>
    <w:rsid w:val="005E6D8B"/>
    <w:rsid w:val="005E75A0"/>
    <w:rsid w:val="005E7F03"/>
    <w:rsid w:val="005F067D"/>
    <w:rsid w:val="005F13B4"/>
    <w:rsid w:val="005F3AD9"/>
    <w:rsid w:val="005F3E44"/>
    <w:rsid w:val="005F527B"/>
    <w:rsid w:val="005F72E3"/>
    <w:rsid w:val="005F7AE9"/>
    <w:rsid w:val="00600277"/>
    <w:rsid w:val="006005BC"/>
    <w:rsid w:val="00602DDE"/>
    <w:rsid w:val="0060347A"/>
    <w:rsid w:val="00604234"/>
    <w:rsid w:val="00605708"/>
    <w:rsid w:val="006104B0"/>
    <w:rsid w:val="00610938"/>
    <w:rsid w:val="00610D5F"/>
    <w:rsid w:val="00611183"/>
    <w:rsid w:val="006154B5"/>
    <w:rsid w:val="006160DB"/>
    <w:rsid w:val="00616493"/>
    <w:rsid w:val="006166F7"/>
    <w:rsid w:val="00616779"/>
    <w:rsid w:val="00617389"/>
    <w:rsid w:val="00617F5A"/>
    <w:rsid w:val="00621121"/>
    <w:rsid w:val="006236EA"/>
    <w:rsid w:val="00623D04"/>
    <w:rsid w:val="0062610E"/>
    <w:rsid w:val="00630930"/>
    <w:rsid w:val="0063096D"/>
    <w:rsid w:val="00631416"/>
    <w:rsid w:val="00633D30"/>
    <w:rsid w:val="006341D5"/>
    <w:rsid w:val="00634698"/>
    <w:rsid w:val="00634B20"/>
    <w:rsid w:val="006356B8"/>
    <w:rsid w:val="00640E4F"/>
    <w:rsid w:val="00642EC9"/>
    <w:rsid w:val="00643A5E"/>
    <w:rsid w:val="00643B69"/>
    <w:rsid w:val="00650F75"/>
    <w:rsid w:val="00651AE6"/>
    <w:rsid w:val="00653137"/>
    <w:rsid w:val="00654C16"/>
    <w:rsid w:val="006550DA"/>
    <w:rsid w:val="00656051"/>
    <w:rsid w:val="006570B5"/>
    <w:rsid w:val="00660144"/>
    <w:rsid w:val="0066159C"/>
    <w:rsid w:val="006643EE"/>
    <w:rsid w:val="006654C9"/>
    <w:rsid w:val="00665D4E"/>
    <w:rsid w:val="00666C5B"/>
    <w:rsid w:val="006716F6"/>
    <w:rsid w:val="00673357"/>
    <w:rsid w:val="006742C8"/>
    <w:rsid w:val="0067446F"/>
    <w:rsid w:val="00675136"/>
    <w:rsid w:val="00676C95"/>
    <w:rsid w:val="00685B6F"/>
    <w:rsid w:val="00690010"/>
    <w:rsid w:val="00690810"/>
    <w:rsid w:val="006910E0"/>
    <w:rsid w:val="006927A2"/>
    <w:rsid w:val="006938FF"/>
    <w:rsid w:val="00695A0E"/>
    <w:rsid w:val="00696DC8"/>
    <w:rsid w:val="006973D4"/>
    <w:rsid w:val="0069760B"/>
    <w:rsid w:val="006A288F"/>
    <w:rsid w:val="006A3954"/>
    <w:rsid w:val="006A5274"/>
    <w:rsid w:val="006A7854"/>
    <w:rsid w:val="006A7AF4"/>
    <w:rsid w:val="006B6088"/>
    <w:rsid w:val="006C09F9"/>
    <w:rsid w:val="006C1305"/>
    <w:rsid w:val="006C42CA"/>
    <w:rsid w:val="006C6D35"/>
    <w:rsid w:val="006D24A9"/>
    <w:rsid w:val="006D3849"/>
    <w:rsid w:val="006E0F5A"/>
    <w:rsid w:val="006E27F1"/>
    <w:rsid w:val="006E2822"/>
    <w:rsid w:val="006E2FC0"/>
    <w:rsid w:val="006E33B8"/>
    <w:rsid w:val="006E33C8"/>
    <w:rsid w:val="006E33FC"/>
    <w:rsid w:val="006E3A1B"/>
    <w:rsid w:val="006E7BCF"/>
    <w:rsid w:val="006F0791"/>
    <w:rsid w:val="006F1245"/>
    <w:rsid w:val="006F1703"/>
    <w:rsid w:val="006F1713"/>
    <w:rsid w:val="006F3F19"/>
    <w:rsid w:val="006F4332"/>
    <w:rsid w:val="006F601D"/>
    <w:rsid w:val="006F6201"/>
    <w:rsid w:val="006F6E29"/>
    <w:rsid w:val="007001B4"/>
    <w:rsid w:val="0070035A"/>
    <w:rsid w:val="00702291"/>
    <w:rsid w:val="00704F4A"/>
    <w:rsid w:val="00710F4D"/>
    <w:rsid w:val="00710FBC"/>
    <w:rsid w:val="00712B24"/>
    <w:rsid w:val="00713AE8"/>
    <w:rsid w:val="007164D8"/>
    <w:rsid w:val="0071787D"/>
    <w:rsid w:val="00717B53"/>
    <w:rsid w:val="00720438"/>
    <w:rsid w:val="0072075C"/>
    <w:rsid w:val="00721401"/>
    <w:rsid w:val="00723172"/>
    <w:rsid w:val="0072331C"/>
    <w:rsid w:val="00730111"/>
    <w:rsid w:val="007302FD"/>
    <w:rsid w:val="007344F0"/>
    <w:rsid w:val="0073702C"/>
    <w:rsid w:val="00740781"/>
    <w:rsid w:val="00740F88"/>
    <w:rsid w:val="007421E6"/>
    <w:rsid w:val="00742E27"/>
    <w:rsid w:val="007473CF"/>
    <w:rsid w:val="00751976"/>
    <w:rsid w:val="00752C91"/>
    <w:rsid w:val="00753C4E"/>
    <w:rsid w:val="007548EC"/>
    <w:rsid w:val="00757D15"/>
    <w:rsid w:val="00761502"/>
    <w:rsid w:val="007615DD"/>
    <w:rsid w:val="0076252B"/>
    <w:rsid w:val="0076356F"/>
    <w:rsid w:val="0076364A"/>
    <w:rsid w:val="00763CBF"/>
    <w:rsid w:val="0076457B"/>
    <w:rsid w:val="007645AF"/>
    <w:rsid w:val="00764723"/>
    <w:rsid w:val="0076495B"/>
    <w:rsid w:val="00765217"/>
    <w:rsid w:val="00765611"/>
    <w:rsid w:val="00765A13"/>
    <w:rsid w:val="007662AB"/>
    <w:rsid w:val="00770011"/>
    <w:rsid w:val="007739CC"/>
    <w:rsid w:val="00774DB9"/>
    <w:rsid w:val="0077566A"/>
    <w:rsid w:val="00776A0D"/>
    <w:rsid w:val="00781568"/>
    <w:rsid w:val="00786204"/>
    <w:rsid w:val="00786AB3"/>
    <w:rsid w:val="00787B95"/>
    <w:rsid w:val="00790D92"/>
    <w:rsid w:val="00792BFA"/>
    <w:rsid w:val="0079519E"/>
    <w:rsid w:val="007A0926"/>
    <w:rsid w:val="007A3FB2"/>
    <w:rsid w:val="007A4441"/>
    <w:rsid w:val="007A4D54"/>
    <w:rsid w:val="007A506D"/>
    <w:rsid w:val="007A52ED"/>
    <w:rsid w:val="007A5DA5"/>
    <w:rsid w:val="007A6017"/>
    <w:rsid w:val="007A725C"/>
    <w:rsid w:val="007A7C4D"/>
    <w:rsid w:val="007B0441"/>
    <w:rsid w:val="007B0BBD"/>
    <w:rsid w:val="007B1D69"/>
    <w:rsid w:val="007B2A2D"/>
    <w:rsid w:val="007B6333"/>
    <w:rsid w:val="007B7D5E"/>
    <w:rsid w:val="007B7E3B"/>
    <w:rsid w:val="007C0A59"/>
    <w:rsid w:val="007C16FB"/>
    <w:rsid w:val="007C4AFE"/>
    <w:rsid w:val="007C56E5"/>
    <w:rsid w:val="007D3CA9"/>
    <w:rsid w:val="007D4920"/>
    <w:rsid w:val="007D4BBD"/>
    <w:rsid w:val="007D6D6F"/>
    <w:rsid w:val="007D7822"/>
    <w:rsid w:val="007E2E89"/>
    <w:rsid w:val="007E3A5D"/>
    <w:rsid w:val="007E6E6F"/>
    <w:rsid w:val="007E7D9F"/>
    <w:rsid w:val="007F29C2"/>
    <w:rsid w:val="007F365E"/>
    <w:rsid w:val="007F59E6"/>
    <w:rsid w:val="007F5F4D"/>
    <w:rsid w:val="007F6216"/>
    <w:rsid w:val="007F742C"/>
    <w:rsid w:val="00801FD6"/>
    <w:rsid w:val="00802078"/>
    <w:rsid w:val="008021D0"/>
    <w:rsid w:val="00802528"/>
    <w:rsid w:val="00802D68"/>
    <w:rsid w:val="00805BF6"/>
    <w:rsid w:val="00807EAC"/>
    <w:rsid w:val="008107EC"/>
    <w:rsid w:val="00812239"/>
    <w:rsid w:val="00812D6E"/>
    <w:rsid w:val="00813641"/>
    <w:rsid w:val="008139EE"/>
    <w:rsid w:val="00817A3E"/>
    <w:rsid w:val="00817FC1"/>
    <w:rsid w:val="00820D61"/>
    <w:rsid w:val="008212DE"/>
    <w:rsid w:val="008224A4"/>
    <w:rsid w:val="00822879"/>
    <w:rsid w:val="008266FA"/>
    <w:rsid w:val="00827115"/>
    <w:rsid w:val="0083065D"/>
    <w:rsid w:val="00831B4B"/>
    <w:rsid w:val="008343E7"/>
    <w:rsid w:val="008346A6"/>
    <w:rsid w:val="008348F6"/>
    <w:rsid w:val="008360AB"/>
    <w:rsid w:val="00836916"/>
    <w:rsid w:val="008405F8"/>
    <w:rsid w:val="008411FA"/>
    <w:rsid w:val="00842F7F"/>
    <w:rsid w:val="00845B3D"/>
    <w:rsid w:val="008534A1"/>
    <w:rsid w:val="00853652"/>
    <w:rsid w:val="00855FCB"/>
    <w:rsid w:val="00855FFF"/>
    <w:rsid w:val="0085661E"/>
    <w:rsid w:val="00856CE9"/>
    <w:rsid w:val="00856D46"/>
    <w:rsid w:val="008570C5"/>
    <w:rsid w:val="008573DE"/>
    <w:rsid w:val="00862EFE"/>
    <w:rsid w:val="00865D2C"/>
    <w:rsid w:val="008679F7"/>
    <w:rsid w:val="00867F69"/>
    <w:rsid w:val="00870584"/>
    <w:rsid w:val="00871F4E"/>
    <w:rsid w:val="008722A3"/>
    <w:rsid w:val="00872507"/>
    <w:rsid w:val="00874C20"/>
    <w:rsid w:val="00874FB5"/>
    <w:rsid w:val="00877B94"/>
    <w:rsid w:val="00881B52"/>
    <w:rsid w:val="00882767"/>
    <w:rsid w:val="0088563C"/>
    <w:rsid w:val="00885BB1"/>
    <w:rsid w:val="00886034"/>
    <w:rsid w:val="00886753"/>
    <w:rsid w:val="00890352"/>
    <w:rsid w:val="00894A45"/>
    <w:rsid w:val="00894B8C"/>
    <w:rsid w:val="0089634F"/>
    <w:rsid w:val="00896800"/>
    <w:rsid w:val="00897498"/>
    <w:rsid w:val="008A01AC"/>
    <w:rsid w:val="008A03AF"/>
    <w:rsid w:val="008A1747"/>
    <w:rsid w:val="008A18D5"/>
    <w:rsid w:val="008A2FD0"/>
    <w:rsid w:val="008A4753"/>
    <w:rsid w:val="008A5A37"/>
    <w:rsid w:val="008A67BD"/>
    <w:rsid w:val="008A7DAA"/>
    <w:rsid w:val="008B029C"/>
    <w:rsid w:val="008B1ABA"/>
    <w:rsid w:val="008B211A"/>
    <w:rsid w:val="008B21FC"/>
    <w:rsid w:val="008B3033"/>
    <w:rsid w:val="008B5364"/>
    <w:rsid w:val="008B6113"/>
    <w:rsid w:val="008B7B58"/>
    <w:rsid w:val="008C015E"/>
    <w:rsid w:val="008C2CF8"/>
    <w:rsid w:val="008C3600"/>
    <w:rsid w:val="008C375E"/>
    <w:rsid w:val="008C4773"/>
    <w:rsid w:val="008C688A"/>
    <w:rsid w:val="008C6AC7"/>
    <w:rsid w:val="008C7F6D"/>
    <w:rsid w:val="008D2915"/>
    <w:rsid w:val="008D2D7D"/>
    <w:rsid w:val="008D2F88"/>
    <w:rsid w:val="008D3449"/>
    <w:rsid w:val="008D3DC2"/>
    <w:rsid w:val="008D5017"/>
    <w:rsid w:val="008D5946"/>
    <w:rsid w:val="008D6342"/>
    <w:rsid w:val="008D6C1A"/>
    <w:rsid w:val="008E205E"/>
    <w:rsid w:val="008E23A4"/>
    <w:rsid w:val="008E29C8"/>
    <w:rsid w:val="008E3C09"/>
    <w:rsid w:val="008E4990"/>
    <w:rsid w:val="008E4B63"/>
    <w:rsid w:val="008E548C"/>
    <w:rsid w:val="008E5567"/>
    <w:rsid w:val="008E5A79"/>
    <w:rsid w:val="008E608C"/>
    <w:rsid w:val="008F3DF7"/>
    <w:rsid w:val="008F5742"/>
    <w:rsid w:val="008F721F"/>
    <w:rsid w:val="00900F3C"/>
    <w:rsid w:val="00903321"/>
    <w:rsid w:val="00903844"/>
    <w:rsid w:val="0090574A"/>
    <w:rsid w:val="00907231"/>
    <w:rsid w:val="0090770B"/>
    <w:rsid w:val="0091024F"/>
    <w:rsid w:val="00915ECA"/>
    <w:rsid w:val="0092051D"/>
    <w:rsid w:val="0092065E"/>
    <w:rsid w:val="0092111B"/>
    <w:rsid w:val="00922084"/>
    <w:rsid w:val="009224C8"/>
    <w:rsid w:val="00924BEF"/>
    <w:rsid w:val="00924F55"/>
    <w:rsid w:val="00925494"/>
    <w:rsid w:val="00925921"/>
    <w:rsid w:val="009316C1"/>
    <w:rsid w:val="00931CE2"/>
    <w:rsid w:val="00932225"/>
    <w:rsid w:val="00933298"/>
    <w:rsid w:val="00934014"/>
    <w:rsid w:val="00934E92"/>
    <w:rsid w:val="009432C7"/>
    <w:rsid w:val="009451D6"/>
    <w:rsid w:val="00947234"/>
    <w:rsid w:val="00947590"/>
    <w:rsid w:val="00947CFB"/>
    <w:rsid w:val="0095080D"/>
    <w:rsid w:val="00953D31"/>
    <w:rsid w:val="00954171"/>
    <w:rsid w:val="00954B19"/>
    <w:rsid w:val="00954EEA"/>
    <w:rsid w:val="00955FFB"/>
    <w:rsid w:val="00956FD3"/>
    <w:rsid w:val="00961F03"/>
    <w:rsid w:val="00961FF5"/>
    <w:rsid w:val="00962A71"/>
    <w:rsid w:val="009668A4"/>
    <w:rsid w:val="009745E5"/>
    <w:rsid w:val="00975A66"/>
    <w:rsid w:val="009801D1"/>
    <w:rsid w:val="00981F43"/>
    <w:rsid w:val="0098290E"/>
    <w:rsid w:val="00984012"/>
    <w:rsid w:val="00985A4C"/>
    <w:rsid w:val="009866F9"/>
    <w:rsid w:val="00986CDC"/>
    <w:rsid w:val="0098789C"/>
    <w:rsid w:val="00987F33"/>
    <w:rsid w:val="009917F1"/>
    <w:rsid w:val="0099481B"/>
    <w:rsid w:val="00994C7D"/>
    <w:rsid w:val="00995BCC"/>
    <w:rsid w:val="00997A26"/>
    <w:rsid w:val="009A2970"/>
    <w:rsid w:val="009A30C7"/>
    <w:rsid w:val="009A68E4"/>
    <w:rsid w:val="009A6D62"/>
    <w:rsid w:val="009A7927"/>
    <w:rsid w:val="009B046A"/>
    <w:rsid w:val="009B066A"/>
    <w:rsid w:val="009B3222"/>
    <w:rsid w:val="009B32A5"/>
    <w:rsid w:val="009B346C"/>
    <w:rsid w:val="009B538E"/>
    <w:rsid w:val="009B53B2"/>
    <w:rsid w:val="009B53FA"/>
    <w:rsid w:val="009B6114"/>
    <w:rsid w:val="009B6315"/>
    <w:rsid w:val="009B68E3"/>
    <w:rsid w:val="009B7014"/>
    <w:rsid w:val="009B7B17"/>
    <w:rsid w:val="009C0752"/>
    <w:rsid w:val="009C0899"/>
    <w:rsid w:val="009C09FE"/>
    <w:rsid w:val="009C2D79"/>
    <w:rsid w:val="009C533B"/>
    <w:rsid w:val="009C5F55"/>
    <w:rsid w:val="009C617E"/>
    <w:rsid w:val="009C6D74"/>
    <w:rsid w:val="009C7695"/>
    <w:rsid w:val="009D01A8"/>
    <w:rsid w:val="009D2139"/>
    <w:rsid w:val="009D3596"/>
    <w:rsid w:val="009D542A"/>
    <w:rsid w:val="009E4268"/>
    <w:rsid w:val="009E65FA"/>
    <w:rsid w:val="009E71FF"/>
    <w:rsid w:val="009E7EEE"/>
    <w:rsid w:val="009F125B"/>
    <w:rsid w:val="009F2D24"/>
    <w:rsid w:val="009F3091"/>
    <w:rsid w:val="009F3C9B"/>
    <w:rsid w:val="009F3CD9"/>
    <w:rsid w:val="009F4E18"/>
    <w:rsid w:val="009F5B18"/>
    <w:rsid w:val="009F6D8D"/>
    <w:rsid w:val="00A006DE"/>
    <w:rsid w:val="00A04587"/>
    <w:rsid w:val="00A077AD"/>
    <w:rsid w:val="00A10A57"/>
    <w:rsid w:val="00A11A98"/>
    <w:rsid w:val="00A12023"/>
    <w:rsid w:val="00A1312B"/>
    <w:rsid w:val="00A144C1"/>
    <w:rsid w:val="00A176F4"/>
    <w:rsid w:val="00A32841"/>
    <w:rsid w:val="00A32988"/>
    <w:rsid w:val="00A32E24"/>
    <w:rsid w:val="00A36AA9"/>
    <w:rsid w:val="00A3772B"/>
    <w:rsid w:val="00A42C8E"/>
    <w:rsid w:val="00A43210"/>
    <w:rsid w:val="00A432D7"/>
    <w:rsid w:val="00A44EDC"/>
    <w:rsid w:val="00A50202"/>
    <w:rsid w:val="00A51348"/>
    <w:rsid w:val="00A60A6A"/>
    <w:rsid w:val="00A614A1"/>
    <w:rsid w:val="00A61C18"/>
    <w:rsid w:val="00A61C6B"/>
    <w:rsid w:val="00A67DC2"/>
    <w:rsid w:val="00A72C80"/>
    <w:rsid w:val="00A75A30"/>
    <w:rsid w:val="00A807D2"/>
    <w:rsid w:val="00A82BC1"/>
    <w:rsid w:val="00A84B93"/>
    <w:rsid w:val="00A85FD6"/>
    <w:rsid w:val="00A86B25"/>
    <w:rsid w:val="00A913B6"/>
    <w:rsid w:val="00A95319"/>
    <w:rsid w:val="00A9632D"/>
    <w:rsid w:val="00A972D9"/>
    <w:rsid w:val="00AA0FA7"/>
    <w:rsid w:val="00AA17D9"/>
    <w:rsid w:val="00AA271A"/>
    <w:rsid w:val="00AA46EA"/>
    <w:rsid w:val="00AA67C3"/>
    <w:rsid w:val="00AA74A4"/>
    <w:rsid w:val="00AB07BC"/>
    <w:rsid w:val="00AB15BD"/>
    <w:rsid w:val="00AB42E3"/>
    <w:rsid w:val="00AB4A27"/>
    <w:rsid w:val="00AB59A6"/>
    <w:rsid w:val="00AB5DE3"/>
    <w:rsid w:val="00AC0E94"/>
    <w:rsid w:val="00AC1A36"/>
    <w:rsid w:val="00AC1C14"/>
    <w:rsid w:val="00AC6119"/>
    <w:rsid w:val="00AC6127"/>
    <w:rsid w:val="00AC68E3"/>
    <w:rsid w:val="00AC6E6E"/>
    <w:rsid w:val="00AC7C9A"/>
    <w:rsid w:val="00AD06F5"/>
    <w:rsid w:val="00AD09A6"/>
    <w:rsid w:val="00AD10C4"/>
    <w:rsid w:val="00AD4BDD"/>
    <w:rsid w:val="00AD5EAF"/>
    <w:rsid w:val="00AE0DCA"/>
    <w:rsid w:val="00AE14E2"/>
    <w:rsid w:val="00AE1830"/>
    <w:rsid w:val="00AE42F5"/>
    <w:rsid w:val="00AE4F9D"/>
    <w:rsid w:val="00AE527D"/>
    <w:rsid w:val="00AE5482"/>
    <w:rsid w:val="00AE79B8"/>
    <w:rsid w:val="00AF0A18"/>
    <w:rsid w:val="00AF0F6F"/>
    <w:rsid w:val="00AF1003"/>
    <w:rsid w:val="00AF2E7B"/>
    <w:rsid w:val="00AF4EA6"/>
    <w:rsid w:val="00AF5FE1"/>
    <w:rsid w:val="00AF7AF5"/>
    <w:rsid w:val="00B0221F"/>
    <w:rsid w:val="00B03FF0"/>
    <w:rsid w:val="00B04046"/>
    <w:rsid w:val="00B06494"/>
    <w:rsid w:val="00B117A0"/>
    <w:rsid w:val="00B1427F"/>
    <w:rsid w:val="00B1535D"/>
    <w:rsid w:val="00B155FF"/>
    <w:rsid w:val="00B15B5E"/>
    <w:rsid w:val="00B22ECB"/>
    <w:rsid w:val="00B23DB8"/>
    <w:rsid w:val="00B27C28"/>
    <w:rsid w:val="00B304F4"/>
    <w:rsid w:val="00B32991"/>
    <w:rsid w:val="00B33D58"/>
    <w:rsid w:val="00B33F5B"/>
    <w:rsid w:val="00B35BFF"/>
    <w:rsid w:val="00B35FBD"/>
    <w:rsid w:val="00B36ECA"/>
    <w:rsid w:val="00B4131E"/>
    <w:rsid w:val="00B42728"/>
    <w:rsid w:val="00B43467"/>
    <w:rsid w:val="00B43A6E"/>
    <w:rsid w:val="00B4558A"/>
    <w:rsid w:val="00B45B0D"/>
    <w:rsid w:val="00B479FC"/>
    <w:rsid w:val="00B5033B"/>
    <w:rsid w:val="00B50467"/>
    <w:rsid w:val="00B55A0C"/>
    <w:rsid w:val="00B5723D"/>
    <w:rsid w:val="00B57A4A"/>
    <w:rsid w:val="00B60143"/>
    <w:rsid w:val="00B62E81"/>
    <w:rsid w:val="00B63E09"/>
    <w:rsid w:val="00B648B8"/>
    <w:rsid w:val="00B707C9"/>
    <w:rsid w:val="00B711EE"/>
    <w:rsid w:val="00B72A70"/>
    <w:rsid w:val="00B75EE0"/>
    <w:rsid w:val="00B77099"/>
    <w:rsid w:val="00B77C6F"/>
    <w:rsid w:val="00B77E05"/>
    <w:rsid w:val="00B812F3"/>
    <w:rsid w:val="00B82149"/>
    <w:rsid w:val="00B84814"/>
    <w:rsid w:val="00B85B7D"/>
    <w:rsid w:val="00B87C53"/>
    <w:rsid w:val="00B94A2D"/>
    <w:rsid w:val="00B951F3"/>
    <w:rsid w:val="00B96272"/>
    <w:rsid w:val="00B96F35"/>
    <w:rsid w:val="00B976C5"/>
    <w:rsid w:val="00B97C32"/>
    <w:rsid w:val="00BA4CB3"/>
    <w:rsid w:val="00BA527F"/>
    <w:rsid w:val="00BA78E6"/>
    <w:rsid w:val="00BA7E07"/>
    <w:rsid w:val="00BB0282"/>
    <w:rsid w:val="00BB066C"/>
    <w:rsid w:val="00BB1E96"/>
    <w:rsid w:val="00BB3C53"/>
    <w:rsid w:val="00BB4439"/>
    <w:rsid w:val="00BB7499"/>
    <w:rsid w:val="00BB75BA"/>
    <w:rsid w:val="00BC0036"/>
    <w:rsid w:val="00BC3716"/>
    <w:rsid w:val="00BC3B1F"/>
    <w:rsid w:val="00BC5E01"/>
    <w:rsid w:val="00BC6CE2"/>
    <w:rsid w:val="00BD044B"/>
    <w:rsid w:val="00BD2361"/>
    <w:rsid w:val="00BD2A10"/>
    <w:rsid w:val="00BD3E63"/>
    <w:rsid w:val="00BD4085"/>
    <w:rsid w:val="00BD65FD"/>
    <w:rsid w:val="00BD7664"/>
    <w:rsid w:val="00BE10C0"/>
    <w:rsid w:val="00BE10E6"/>
    <w:rsid w:val="00BE3258"/>
    <w:rsid w:val="00BE40B9"/>
    <w:rsid w:val="00BE48F2"/>
    <w:rsid w:val="00BE4B68"/>
    <w:rsid w:val="00BE51CE"/>
    <w:rsid w:val="00BE6B82"/>
    <w:rsid w:val="00BF007F"/>
    <w:rsid w:val="00BF39E3"/>
    <w:rsid w:val="00BF4BAB"/>
    <w:rsid w:val="00BF5134"/>
    <w:rsid w:val="00BF6525"/>
    <w:rsid w:val="00BF75AF"/>
    <w:rsid w:val="00BF781E"/>
    <w:rsid w:val="00BF7AC4"/>
    <w:rsid w:val="00C04A10"/>
    <w:rsid w:val="00C04FFE"/>
    <w:rsid w:val="00C067BA"/>
    <w:rsid w:val="00C07659"/>
    <w:rsid w:val="00C112ED"/>
    <w:rsid w:val="00C14C3F"/>
    <w:rsid w:val="00C161B8"/>
    <w:rsid w:val="00C16EF9"/>
    <w:rsid w:val="00C170CB"/>
    <w:rsid w:val="00C21466"/>
    <w:rsid w:val="00C21DBB"/>
    <w:rsid w:val="00C21EFF"/>
    <w:rsid w:val="00C22668"/>
    <w:rsid w:val="00C237D7"/>
    <w:rsid w:val="00C26073"/>
    <w:rsid w:val="00C324E0"/>
    <w:rsid w:val="00C335F0"/>
    <w:rsid w:val="00C34E34"/>
    <w:rsid w:val="00C41D97"/>
    <w:rsid w:val="00C42219"/>
    <w:rsid w:val="00C42F89"/>
    <w:rsid w:val="00C44CE8"/>
    <w:rsid w:val="00C45A4D"/>
    <w:rsid w:val="00C46D9D"/>
    <w:rsid w:val="00C46F69"/>
    <w:rsid w:val="00C478AD"/>
    <w:rsid w:val="00C52497"/>
    <w:rsid w:val="00C52B1D"/>
    <w:rsid w:val="00C52C25"/>
    <w:rsid w:val="00C54E78"/>
    <w:rsid w:val="00C55C50"/>
    <w:rsid w:val="00C57B22"/>
    <w:rsid w:val="00C60175"/>
    <w:rsid w:val="00C637E3"/>
    <w:rsid w:val="00C63E91"/>
    <w:rsid w:val="00C65FDA"/>
    <w:rsid w:val="00C70249"/>
    <w:rsid w:val="00C71C6F"/>
    <w:rsid w:val="00C72236"/>
    <w:rsid w:val="00C722E9"/>
    <w:rsid w:val="00C74B1B"/>
    <w:rsid w:val="00C77C82"/>
    <w:rsid w:val="00C77ED7"/>
    <w:rsid w:val="00C812A7"/>
    <w:rsid w:val="00C83778"/>
    <w:rsid w:val="00C844C2"/>
    <w:rsid w:val="00C8458F"/>
    <w:rsid w:val="00C846A9"/>
    <w:rsid w:val="00C84E11"/>
    <w:rsid w:val="00C876DB"/>
    <w:rsid w:val="00C878E0"/>
    <w:rsid w:val="00C92AC4"/>
    <w:rsid w:val="00C93C36"/>
    <w:rsid w:val="00C95145"/>
    <w:rsid w:val="00C9531E"/>
    <w:rsid w:val="00C95342"/>
    <w:rsid w:val="00CA0C49"/>
    <w:rsid w:val="00CA4972"/>
    <w:rsid w:val="00CA5DA3"/>
    <w:rsid w:val="00CA77CB"/>
    <w:rsid w:val="00CA7E6D"/>
    <w:rsid w:val="00CB0837"/>
    <w:rsid w:val="00CB2D1E"/>
    <w:rsid w:val="00CB2F81"/>
    <w:rsid w:val="00CB32DA"/>
    <w:rsid w:val="00CB4377"/>
    <w:rsid w:val="00CB4512"/>
    <w:rsid w:val="00CB45F3"/>
    <w:rsid w:val="00CB58B1"/>
    <w:rsid w:val="00CB69FF"/>
    <w:rsid w:val="00CB7195"/>
    <w:rsid w:val="00CC437D"/>
    <w:rsid w:val="00CC49C3"/>
    <w:rsid w:val="00CC5BA1"/>
    <w:rsid w:val="00CD08A8"/>
    <w:rsid w:val="00CD1B8F"/>
    <w:rsid w:val="00CD1FA6"/>
    <w:rsid w:val="00CD4309"/>
    <w:rsid w:val="00CD4614"/>
    <w:rsid w:val="00CD6748"/>
    <w:rsid w:val="00CE07E3"/>
    <w:rsid w:val="00CE12CD"/>
    <w:rsid w:val="00CE3446"/>
    <w:rsid w:val="00CE5896"/>
    <w:rsid w:val="00CF4FD5"/>
    <w:rsid w:val="00CF5DD6"/>
    <w:rsid w:val="00CF687F"/>
    <w:rsid w:val="00D00315"/>
    <w:rsid w:val="00D02288"/>
    <w:rsid w:val="00D02E03"/>
    <w:rsid w:val="00D03461"/>
    <w:rsid w:val="00D040CA"/>
    <w:rsid w:val="00D04299"/>
    <w:rsid w:val="00D115D1"/>
    <w:rsid w:val="00D11A6E"/>
    <w:rsid w:val="00D14E4A"/>
    <w:rsid w:val="00D153F5"/>
    <w:rsid w:val="00D15BC9"/>
    <w:rsid w:val="00D16174"/>
    <w:rsid w:val="00D16716"/>
    <w:rsid w:val="00D16A79"/>
    <w:rsid w:val="00D17DD4"/>
    <w:rsid w:val="00D20500"/>
    <w:rsid w:val="00D20B77"/>
    <w:rsid w:val="00D2252D"/>
    <w:rsid w:val="00D23052"/>
    <w:rsid w:val="00D23B07"/>
    <w:rsid w:val="00D25EE1"/>
    <w:rsid w:val="00D273D8"/>
    <w:rsid w:val="00D309DC"/>
    <w:rsid w:val="00D31B84"/>
    <w:rsid w:val="00D321A3"/>
    <w:rsid w:val="00D3562D"/>
    <w:rsid w:val="00D35B12"/>
    <w:rsid w:val="00D35B66"/>
    <w:rsid w:val="00D368C6"/>
    <w:rsid w:val="00D378FB"/>
    <w:rsid w:val="00D37921"/>
    <w:rsid w:val="00D42BF5"/>
    <w:rsid w:val="00D4733F"/>
    <w:rsid w:val="00D47C30"/>
    <w:rsid w:val="00D50C32"/>
    <w:rsid w:val="00D5238F"/>
    <w:rsid w:val="00D5363B"/>
    <w:rsid w:val="00D55360"/>
    <w:rsid w:val="00D60CE7"/>
    <w:rsid w:val="00D6247F"/>
    <w:rsid w:val="00D63C31"/>
    <w:rsid w:val="00D6441C"/>
    <w:rsid w:val="00D64979"/>
    <w:rsid w:val="00D65A32"/>
    <w:rsid w:val="00D6750A"/>
    <w:rsid w:val="00D67CE1"/>
    <w:rsid w:val="00D72BB3"/>
    <w:rsid w:val="00D75E67"/>
    <w:rsid w:val="00D76A27"/>
    <w:rsid w:val="00D800CD"/>
    <w:rsid w:val="00D916A5"/>
    <w:rsid w:val="00D91DF0"/>
    <w:rsid w:val="00D91F7F"/>
    <w:rsid w:val="00D93251"/>
    <w:rsid w:val="00D937C2"/>
    <w:rsid w:val="00D93D49"/>
    <w:rsid w:val="00D94476"/>
    <w:rsid w:val="00D958CE"/>
    <w:rsid w:val="00DA0176"/>
    <w:rsid w:val="00DA0484"/>
    <w:rsid w:val="00DA2FC1"/>
    <w:rsid w:val="00DA31D5"/>
    <w:rsid w:val="00DA33E7"/>
    <w:rsid w:val="00DA4AC9"/>
    <w:rsid w:val="00DA5B90"/>
    <w:rsid w:val="00DA5C40"/>
    <w:rsid w:val="00DA65C8"/>
    <w:rsid w:val="00DA7760"/>
    <w:rsid w:val="00DA7BF6"/>
    <w:rsid w:val="00DB0B35"/>
    <w:rsid w:val="00DB2311"/>
    <w:rsid w:val="00DB231C"/>
    <w:rsid w:val="00DB4655"/>
    <w:rsid w:val="00DB6422"/>
    <w:rsid w:val="00DC23AE"/>
    <w:rsid w:val="00DC2F59"/>
    <w:rsid w:val="00DC55F0"/>
    <w:rsid w:val="00DC5B3E"/>
    <w:rsid w:val="00DC6C88"/>
    <w:rsid w:val="00DD25DA"/>
    <w:rsid w:val="00DD2D45"/>
    <w:rsid w:val="00DD365B"/>
    <w:rsid w:val="00DD54D5"/>
    <w:rsid w:val="00DD65F8"/>
    <w:rsid w:val="00DD6875"/>
    <w:rsid w:val="00DE07E7"/>
    <w:rsid w:val="00DE1E60"/>
    <w:rsid w:val="00DE2870"/>
    <w:rsid w:val="00DE3098"/>
    <w:rsid w:val="00DE37BD"/>
    <w:rsid w:val="00DE47FB"/>
    <w:rsid w:val="00DE7476"/>
    <w:rsid w:val="00DF03C8"/>
    <w:rsid w:val="00DF07A1"/>
    <w:rsid w:val="00DF36A7"/>
    <w:rsid w:val="00DF4C64"/>
    <w:rsid w:val="00DF5675"/>
    <w:rsid w:val="00DF5783"/>
    <w:rsid w:val="00DF57F3"/>
    <w:rsid w:val="00DF61E7"/>
    <w:rsid w:val="00DF6ADD"/>
    <w:rsid w:val="00DF76B1"/>
    <w:rsid w:val="00DF79B7"/>
    <w:rsid w:val="00E0134C"/>
    <w:rsid w:val="00E0161A"/>
    <w:rsid w:val="00E03B29"/>
    <w:rsid w:val="00E03E65"/>
    <w:rsid w:val="00E0492F"/>
    <w:rsid w:val="00E05FD8"/>
    <w:rsid w:val="00E063C7"/>
    <w:rsid w:val="00E066A6"/>
    <w:rsid w:val="00E078D4"/>
    <w:rsid w:val="00E1075D"/>
    <w:rsid w:val="00E1197F"/>
    <w:rsid w:val="00E11A2D"/>
    <w:rsid w:val="00E11C61"/>
    <w:rsid w:val="00E11D0F"/>
    <w:rsid w:val="00E1224B"/>
    <w:rsid w:val="00E139ED"/>
    <w:rsid w:val="00E13E9D"/>
    <w:rsid w:val="00E163DE"/>
    <w:rsid w:val="00E16866"/>
    <w:rsid w:val="00E17467"/>
    <w:rsid w:val="00E21F3B"/>
    <w:rsid w:val="00E222E9"/>
    <w:rsid w:val="00E223F9"/>
    <w:rsid w:val="00E25734"/>
    <w:rsid w:val="00E277EC"/>
    <w:rsid w:val="00E31075"/>
    <w:rsid w:val="00E32F08"/>
    <w:rsid w:val="00E358DE"/>
    <w:rsid w:val="00E42F8B"/>
    <w:rsid w:val="00E4534D"/>
    <w:rsid w:val="00E5010E"/>
    <w:rsid w:val="00E51E5F"/>
    <w:rsid w:val="00E52F64"/>
    <w:rsid w:val="00E54349"/>
    <w:rsid w:val="00E555B9"/>
    <w:rsid w:val="00E572CD"/>
    <w:rsid w:val="00E61B58"/>
    <w:rsid w:val="00E62682"/>
    <w:rsid w:val="00E6314D"/>
    <w:rsid w:val="00E63CC2"/>
    <w:rsid w:val="00E65068"/>
    <w:rsid w:val="00E65BDB"/>
    <w:rsid w:val="00E65F33"/>
    <w:rsid w:val="00E67646"/>
    <w:rsid w:val="00E74070"/>
    <w:rsid w:val="00E74CD2"/>
    <w:rsid w:val="00E75710"/>
    <w:rsid w:val="00E7767F"/>
    <w:rsid w:val="00E80879"/>
    <w:rsid w:val="00E809C8"/>
    <w:rsid w:val="00E80AE9"/>
    <w:rsid w:val="00E85C7E"/>
    <w:rsid w:val="00E873CA"/>
    <w:rsid w:val="00E90709"/>
    <w:rsid w:val="00E90C76"/>
    <w:rsid w:val="00E964A1"/>
    <w:rsid w:val="00EA16CD"/>
    <w:rsid w:val="00EA26F8"/>
    <w:rsid w:val="00EA2AE1"/>
    <w:rsid w:val="00EA521E"/>
    <w:rsid w:val="00EB00D9"/>
    <w:rsid w:val="00EB03A8"/>
    <w:rsid w:val="00EB32AA"/>
    <w:rsid w:val="00EB5F49"/>
    <w:rsid w:val="00EB7929"/>
    <w:rsid w:val="00EC0819"/>
    <w:rsid w:val="00EC1B69"/>
    <w:rsid w:val="00EC1F45"/>
    <w:rsid w:val="00EC42F7"/>
    <w:rsid w:val="00EC45C6"/>
    <w:rsid w:val="00EC5532"/>
    <w:rsid w:val="00EC5D87"/>
    <w:rsid w:val="00EC641C"/>
    <w:rsid w:val="00EC69A2"/>
    <w:rsid w:val="00EC709B"/>
    <w:rsid w:val="00EC7441"/>
    <w:rsid w:val="00ED06F4"/>
    <w:rsid w:val="00ED506C"/>
    <w:rsid w:val="00ED5DEF"/>
    <w:rsid w:val="00ED6EF7"/>
    <w:rsid w:val="00ED72D7"/>
    <w:rsid w:val="00EE0667"/>
    <w:rsid w:val="00EE2886"/>
    <w:rsid w:val="00EE321B"/>
    <w:rsid w:val="00EE5AC7"/>
    <w:rsid w:val="00EE5E9B"/>
    <w:rsid w:val="00EE63CF"/>
    <w:rsid w:val="00EE66C5"/>
    <w:rsid w:val="00EE6B78"/>
    <w:rsid w:val="00EF0CD4"/>
    <w:rsid w:val="00EF1944"/>
    <w:rsid w:val="00EF1D10"/>
    <w:rsid w:val="00EF576E"/>
    <w:rsid w:val="00EF5E6B"/>
    <w:rsid w:val="00EF7051"/>
    <w:rsid w:val="00F004FF"/>
    <w:rsid w:val="00F00B13"/>
    <w:rsid w:val="00F011B3"/>
    <w:rsid w:val="00F027DC"/>
    <w:rsid w:val="00F02BA1"/>
    <w:rsid w:val="00F055AD"/>
    <w:rsid w:val="00F0670B"/>
    <w:rsid w:val="00F0768A"/>
    <w:rsid w:val="00F105EA"/>
    <w:rsid w:val="00F111A3"/>
    <w:rsid w:val="00F12753"/>
    <w:rsid w:val="00F14FD7"/>
    <w:rsid w:val="00F16065"/>
    <w:rsid w:val="00F20677"/>
    <w:rsid w:val="00F225E9"/>
    <w:rsid w:val="00F2354C"/>
    <w:rsid w:val="00F24BC9"/>
    <w:rsid w:val="00F24F2E"/>
    <w:rsid w:val="00F27180"/>
    <w:rsid w:val="00F27990"/>
    <w:rsid w:val="00F3039D"/>
    <w:rsid w:val="00F31C0E"/>
    <w:rsid w:val="00F33D8F"/>
    <w:rsid w:val="00F340EB"/>
    <w:rsid w:val="00F361D8"/>
    <w:rsid w:val="00F372D9"/>
    <w:rsid w:val="00F379F6"/>
    <w:rsid w:val="00F37C3F"/>
    <w:rsid w:val="00F409E0"/>
    <w:rsid w:val="00F43B93"/>
    <w:rsid w:val="00F45343"/>
    <w:rsid w:val="00F51BED"/>
    <w:rsid w:val="00F52889"/>
    <w:rsid w:val="00F53AB9"/>
    <w:rsid w:val="00F55D4A"/>
    <w:rsid w:val="00F57BC5"/>
    <w:rsid w:val="00F60334"/>
    <w:rsid w:val="00F61BC1"/>
    <w:rsid w:val="00F64B27"/>
    <w:rsid w:val="00F65900"/>
    <w:rsid w:val="00F66B27"/>
    <w:rsid w:val="00F70986"/>
    <w:rsid w:val="00F74820"/>
    <w:rsid w:val="00F807E8"/>
    <w:rsid w:val="00F83490"/>
    <w:rsid w:val="00F83E78"/>
    <w:rsid w:val="00F84897"/>
    <w:rsid w:val="00F85F3F"/>
    <w:rsid w:val="00F86503"/>
    <w:rsid w:val="00F876EA"/>
    <w:rsid w:val="00F915C0"/>
    <w:rsid w:val="00F918AE"/>
    <w:rsid w:val="00F92676"/>
    <w:rsid w:val="00F93D9F"/>
    <w:rsid w:val="00F94580"/>
    <w:rsid w:val="00F96DA4"/>
    <w:rsid w:val="00FA19C4"/>
    <w:rsid w:val="00FA242C"/>
    <w:rsid w:val="00FA4221"/>
    <w:rsid w:val="00FA5CC2"/>
    <w:rsid w:val="00FA6CDE"/>
    <w:rsid w:val="00FA6EC2"/>
    <w:rsid w:val="00FB6C14"/>
    <w:rsid w:val="00FB7C54"/>
    <w:rsid w:val="00FC0BFD"/>
    <w:rsid w:val="00FC1467"/>
    <w:rsid w:val="00FC1A8F"/>
    <w:rsid w:val="00FC1D93"/>
    <w:rsid w:val="00FC2168"/>
    <w:rsid w:val="00FC6171"/>
    <w:rsid w:val="00FC6306"/>
    <w:rsid w:val="00FC6B60"/>
    <w:rsid w:val="00FC6B67"/>
    <w:rsid w:val="00FC6BE9"/>
    <w:rsid w:val="00FD0563"/>
    <w:rsid w:val="00FD1E73"/>
    <w:rsid w:val="00FD266B"/>
    <w:rsid w:val="00FD2A69"/>
    <w:rsid w:val="00FD4D3B"/>
    <w:rsid w:val="00FD5526"/>
    <w:rsid w:val="00FD7685"/>
    <w:rsid w:val="00FE217A"/>
    <w:rsid w:val="00FE2BB0"/>
    <w:rsid w:val="00FE45A7"/>
    <w:rsid w:val="00FE4D3E"/>
    <w:rsid w:val="00FE56F6"/>
    <w:rsid w:val="00FE5857"/>
    <w:rsid w:val="00FE6A8B"/>
    <w:rsid w:val="00FE7C9B"/>
    <w:rsid w:val="00FF1623"/>
    <w:rsid w:val="00FF18FD"/>
    <w:rsid w:val="00FF2B15"/>
    <w:rsid w:val="00FF3189"/>
    <w:rsid w:val="00FF5CE5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 [16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10"/>
    <w:rPr>
      <w:rFonts w:ascii="Calibri" w:eastAsia="Times New Roman" w:hAnsi="Calibri" w:cs="Calibri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0810"/>
    <w:pPr>
      <w:keepNext/>
      <w:spacing w:after="0" w:line="240" w:lineRule="auto"/>
      <w:jc w:val="center"/>
      <w:outlineLvl w:val="2"/>
    </w:pPr>
    <w:rPr>
      <w:rFonts w:cs="Times New Roman"/>
      <w:b/>
      <w:bCs/>
      <w:spacing w:val="2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0810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0810"/>
    <w:pPr>
      <w:keepNext/>
      <w:keepLines/>
      <w:spacing w:before="200" w:after="0" w:line="240" w:lineRule="auto"/>
      <w:outlineLvl w:val="4"/>
    </w:pPr>
    <w:rPr>
      <w:rFonts w:ascii="Cambria" w:hAnsi="Cambria" w:cs="Cambria"/>
      <w:color w:val="243F6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0810"/>
    <w:pPr>
      <w:keepNext/>
      <w:spacing w:after="0" w:line="360" w:lineRule="auto"/>
      <w:ind w:left="1080"/>
      <w:jc w:val="center"/>
      <w:outlineLvl w:val="6"/>
    </w:pPr>
    <w:rPr>
      <w:rFonts w:ascii="AcadNusx" w:hAnsi="AcadNusx" w:cs="AcadNusx"/>
      <w:b/>
      <w:bCs/>
      <w:w w:val="11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90810"/>
    <w:rPr>
      <w:rFonts w:ascii="Calibri" w:eastAsia="Times New Roman" w:hAnsi="Calibri" w:cs="Times New Roman"/>
      <w:b/>
      <w:bCs/>
      <w:spacing w:val="20"/>
      <w:sz w:val="24"/>
      <w:szCs w:val="24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690810"/>
    <w:rPr>
      <w:rFonts w:ascii="Cambria" w:eastAsia="Times New Roman" w:hAnsi="Cambria" w:cs="Cambria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690810"/>
    <w:rPr>
      <w:rFonts w:ascii="Cambria" w:eastAsia="Times New Roman" w:hAnsi="Cambria" w:cs="Cambria"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90810"/>
    <w:rPr>
      <w:rFonts w:ascii="AcadNusx" w:eastAsia="Times New Roman" w:hAnsi="AcadNusx" w:cs="AcadNusx"/>
      <w:b/>
      <w:bCs/>
      <w:w w:val="110"/>
      <w:sz w:val="28"/>
      <w:szCs w:val="28"/>
      <w:lang w:val="en-US" w:eastAsia="ru-RU"/>
    </w:rPr>
  </w:style>
  <w:style w:type="paragraph" w:customStyle="1" w:styleId="ListParagraph1">
    <w:name w:val="List Paragraph1"/>
    <w:basedOn w:val="Normal"/>
    <w:uiPriority w:val="99"/>
    <w:qFormat/>
    <w:rsid w:val="00690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1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6908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10"/>
    <w:rPr>
      <w:rFonts w:ascii="Calibri" w:eastAsia="Times New Roman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6908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10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rsid w:val="0069081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90810"/>
    <w:pPr>
      <w:ind w:left="720"/>
      <w:contextualSpacing/>
    </w:pPr>
  </w:style>
  <w:style w:type="paragraph" w:styleId="NormalWeb">
    <w:name w:val="Normal (Web)"/>
    <w:basedOn w:val="Normal"/>
    <w:uiPriority w:val="99"/>
    <w:rsid w:val="006908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0810"/>
  </w:style>
  <w:style w:type="paragraph" w:styleId="FootnoteText">
    <w:name w:val="footnote text"/>
    <w:basedOn w:val="Normal"/>
    <w:link w:val="FootnoteTextChar"/>
    <w:uiPriority w:val="99"/>
    <w:rsid w:val="006908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0810"/>
    <w:rPr>
      <w:rFonts w:ascii="Calibri" w:eastAsia="Times New Roman" w:hAnsi="Calibri" w:cs="Calibri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90810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0810"/>
    <w:rPr>
      <w:rFonts w:ascii="Calibri" w:eastAsia="Times New Roman" w:hAnsi="Calibri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6908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0810"/>
    <w:rPr>
      <w:rFonts w:ascii="Calibri" w:eastAsia="Times New Roman" w:hAnsi="Calibri" w:cs="Calibri"/>
      <w:lang w:eastAsia="ru-RU"/>
    </w:rPr>
  </w:style>
  <w:style w:type="paragraph" w:styleId="BodyText">
    <w:name w:val="Body Text"/>
    <w:basedOn w:val="Normal"/>
    <w:link w:val="BodyTextChar"/>
    <w:uiPriority w:val="99"/>
    <w:rsid w:val="00690810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081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harChar2">
    <w:name w:val="Char Char2"/>
    <w:basedOn w:val="DefaultParagraphFont"/>
    <w:uiPriority w:val="99"/>
    <w:rsid w:val="00690810"/>
    <w:rPr>
      <w:rFonts w:eastAsia="Times New Roman"/>
      <w:b/>
      <w:bCs/>
      <w:spacing w:val="20"/>
      <w:sz w:val="24"/>
      <w:szCs w:val="24"/>
      <w:lang w:val="en-US" w:eastAsia="ru-RU"/>
    </w:rPr>
  </w:style>
  <w:style w:type="paragraph" w:customStyle="1" w:styleId="Normal0">
    <w:name w:val="[Normal]"/>
    <w:uiPriority w:val="99"/>
    <w:rsid w:val="00690810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1">
    <w:name w:val="Абзац списка1"/>
    <w:basedOn w:val="Normal"/>
    <w:uiPriority w:val="99"/>
    <w:qFormat/>
    <w:rsid w:val="00690810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6908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itle1">
    <w:name w:val="Title1"/>
    <w:basedOn w:val="DefaultParagraphFont"/>
    <w:uiPriority w:val="99"/>
    <w:rsid w:val="00690810"/>
  </w:style>
  <w:style w:type="character" w:styleId="Strong">
    <w:name w:val="Strong"/>
    <w:basedOn w:val="DefaultParagraphFont"/>
    <w:uiPriority w:val="22"/>
    <w:qFormat/>
    <w:rsid w:val="00690810"/>
    <w:rPr>
      <w:b/>
      <w:bCs/>
    </w:rPr>
  </w:style>
  <w:style w:type="paragraph" w:customStyle="1" w:styleId="Default">
    <w:name w:val="Default"/>
    <w:uiPriority w:val="99"/>
    <w:rsid w:val="00690810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90810"/>
    <w:rPr>
      <w:i/>
      <w:iCs/>
    </w:rPr>
  </w:style>
  <w:style w:type="paragraph" w:customStyle="1" w:styleId="xl63">
    <w:name w:val="xl63"/>
    <w:basedOn w:val="Normal"/>
    <w:uiPriority w:val="99"/>
    <w:rsid w:val="00690810"/>
    <w:pPr>
      <w:spacing w:before="100" w:beforeAutospacing="1" w:after="100" w:afterAutospacing="1" w:line="240" w:lineRule="auto"/>
    </w:pPr>
    <w:rPr>
      <w:rFonts w:ascii="AcadNusx" w:hAnsi="AcadNusx" w:cs="AcadNusx"/>
      <w:sz w:val="24"/>
      <w:szCs w:val="24"/>
    </w:rPr>
  </w:style>
  <w:style w:type="paragraph" w:customStyle="1" w:styleId="xl64">
    <w:name w:val="xl6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cadNusx" w:hAnsi="AcadNusx" w:cs="AcadNusx"/>
      <w:sz w:val="24"/>
      <w:szCs w:val="24"/>
    </w:rPr>
  </w:style>
  <w:style w:type="paragraph" w:customStyle="1" w:styleId="xl65">
    <w:name w:val="xl6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cadNusx" w:hAnsi="AcadNusx" w:cs="AcadNusx"/>
      <w:sz w:val="24"/>
      <w:szCs w:val="24"/>
    </w:rPr>
  </w:style>
  <w:style w:type="paragraph" w:customStyle="1" w:styleId="xl66">
    <w:name w:val="xl6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sz w:val="24"/>
      <w:szCs w:val="24"/>
    </w:rPr>
  </w:style>
  <w:style w:type="paragraph" w:customStyle="1" w:styleId="xl67">
    <w:name w:val="xl6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690810"/>
    <w:pPr>
      <w:spacing w:before="100" w:beforeAutospacing="1" w:after="100" w:afterAutospacing="1" w:line="240" w:lineRule="auto"/>
      <w:jc w:val="center"/>
    </w:pPr>
    <w:rPr>
      <w:rFonts w:ascii="AcadNusx" w:hAnsi="AcadNusx" w:cs="AcadNusx"/>
      <w:sz w:val="24"/>
      <w:szCs w:val="24"/>
    </w:rPr>
  </w:style>
  <w:style w:type="paragraph" w:customStyle="1" w:styleId="xl69">
    <w:name w:val="xl6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4"/>
      <w:szCs w:val="24"/>
    </w:rPr>
  </w:style>
  <w:style w:type="paragraph" w:customStyle="1" w:styleId="xl70">
    <w:name w:val="xl7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4"/>
      <w:szCs w:val="24"/>
    </w:rPr>
  </w:style>
  <w:style w:type="paragraph" w:customStyle="1" w:styleId="xl73">
    <w:name w:val="xl7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cadNusx" w:hAnsi="AcadNusx" w:cs="AcadNusx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cadNusx" w:hAnsi="AcadNusx" w:cs="AcadNusx"/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cadNusx" w:hAnsi="AcadNusx" w:cs="AcadNusx"/>
      <w:sz w:val="24"/>
      <w:szCs w:val="24"/>
    </w:rPr>
  </w:style>
  <w:style w:type="paragraph" w:customStyle="1" w:styleId="xl79">
    <w:name w:val="xl7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sz w:val="24"/>
      <w:szCs w:val="24"/>
    </w:rPr>
  </w:style>
  <w:style w:type="paragraph" w:customStyle="1" w:styleId="xl80">
    <w:name w:val="xl8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84">
    <w:name w:val="xl8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85">
    <w:name w:val="xl8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cadNusx" w:hAnsi="AcadNusx" w:cs="AcadNusx"/>
      <w:sz w:val="18"/>
      <w:szCs w:val="18"/>
    </w:rPr>
  </w:style>
  <w:style w:type="paragraph" w:customStyle="1" w:styleId="xl87">
    <w:name w:val="xl8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cadNusx" w:hAnsi="AcadNusx" w:cs="AcadNusx"/>
      <w:sz w:val="18"/>
      <w:szCs w:val="18"/>
    </w:rPr>
  </w:style>
  <w:style w:type="paragraph" w:customStyle="1" w:styleId="xl89">
    <w:name w:val="xl8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8"/>
      <w:szCs w:val="28"/>
    </w:rPr>
  </w:style>
  <w:style w:type="paragraph" w:customStyle="1" w:styleId="xl90">
    <w:name w:val="xl90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4"/>
      <w:szCs w:val="24"/>
    </w:rPr>
  </w:style>
  <w:style w:type="paragraph" w:customStyle="1" w:styleId="xl91">
    <w:name w:val="xl9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92">
    <w:name w:val="xl92"/>
    <w:basedOn w:val="Normal"/>
    <w:uiPriority w:val="99"/>
    <w:rsid w:val="00690810"/>
    <w:pPr>
      <w:spacing w:before="100" w:beforeAutospacing="1" w:after="100" w:afterAutospacing="1" w:line="240" w:lineRule="auto"/>
      <w:textAlignment w:val="top"/>
    </w:pPr>
    <w:rPr>
      <w:rFonts w:ascii="AcadNusx" w:hAnsi="AcadNusx" w:cs="AcadNusx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cadNusx" w:hAnsi="AcadNusx" w:cs="AcadNusx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cadNusx" w:hAnsi="AcadNusx" w:cs="AcadNusx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690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cadNusx" w:hAnsi="AcadNusx" w:cs="AcadNusx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cadNusx" w:hAnsi="AcadNusx" w:cs="AcadNusx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98">
    <w:name w:val="xl9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99">
    <w:name w:val="xl9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00">
    <w:name w:val="xl10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02">
    <w:name w:val="xl102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03">
    <w:name w:val="xl10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04">
    <w:name w:val="xl10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  <w:u w:val="single"/>
    </w:rPr>
  </w:style>
  <w:style w:type="paragraph" w:customStyle="1" w:styleId="xl105">
    <w:name w:val="xl10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Mtavr" w:hAnsi="AcadMtavr" w:cs="AcadMtavr"/>
      <w:b/>
      <w:bCs/>
      <w:sz w:val="20"/>
      <w:szCs w:val="20"/>
      <w:u w:val="single"/>
    </w:rPr>
  </w:style>
  <w:style w:type="paragraph" w:customStyle="1" w:styleId="xl106">
    <w:name w:val="xl106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07">
    <w:name w:val="xl107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08">
    <w:name w:val="xl10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09">
    <w:name w:val="xl10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10">
    <w:name w:val="xl11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8"/>
      <w:szCs w:val="28"/>
      <w:u w:val="single"/>
    </w:rPr>
  </w:style>
  <w:style w:type="paragraph" w:customStyle="1" w:styleId="xl111">
    <w:name w:val="xl11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</w:rPr>
  </w:style>
  <w:style w:type="paragraph" w:customStyle="1" w:styleId="xl113">
    <w:name w:val="xl11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14">
    <w:name w:val="xl11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6"/>
      <w:szCs w:val="16"/>
      <w:u w:val="single"/>
    </w:rPr>
  </w:style>
  <w:style w:type="paragraph" w:customStyle="1" w:styleId="xl115">
    <w:name w:val="xl11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</w:rPr>
  </w:style>
  <w:style w:type="paragraph" w:customStyle="1" w:styleId="xl116">
    <w:name w:val="xl11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20"/>
      <w:szCs w:val="20"/>
    </w:rPr>
  </w:style>
  <w:style w:type="paragraph" w:customStyle="1" w:styleId="xl117">
    <w:name w:val="xl11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Mtavr" w:hAnsi="AcadMtavr" w:cs="AcadMtavr"/>
      <w:b/>
      <w:bCs/>
      <w:sz w:val="20"/>
      <w:szCs w:val="20"/>
      <w:u w:val="single"/>
    </w:rPr>
  </w:style>
  <w:style w:type="paragraph" w:customStyle="1" w:styleId="xl118">
    <w:name w:val="xl11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19">
    <w:name w:val="xl119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20"/>
      <w:szCs w:val="20"/>
    </w:rPr>
  </w:style>
  <w:style w:type="paragraph" w:customStyle="1" w:styleId="xl120">
    <w:name w:val="xl12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20"/>
      <w:szCs w:val="20"/>
    </w:rPr>
  </w:style>
  <w:style w:type="paragraph" w:customStyle="1" w:styleId="xl121">
    <w:name w:val="xl12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6"/>
      <w:szCs w:val="16"/>
      <w:u w:val="single"/>
    </w:rPr>
  </w:style>
  <w:style w:type="paragraph" w:customStyle="1" w:styleId="xl122">
    <w:name w:val="xl12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20"/>
      <w:szCs w:val="20"/>
    </w:rPr>
  </w:style>
  <w:style w:type="paragraph" w:customStyle="1" w:styleId="xl123">
    <w:name w:val="xl12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20"/>
      <w:szCs w:val="20"/>
    </w:rPr>
  </w:style>
  <w:style w:type="paragraph" w:customStyle="1" w:styleId="xl124">
    <w:name w:val="xl12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6"/>
      <w:szCs w:val="16"/>
      <w:u w:val="single"/>
    </w:rPr>
  </w:style>
  <w:style w:type="paragraph" w:customStyle="1" w:styleId="xl125">
    <w:name w:val="xl12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  <w:u w:val="single"/>
    </w:rPr>
  </w:style>
  <w:style w:type="paragraph" w:customStyle="1" w:styleId="xl126">
    <w:name w:val="xl12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Mtavr" w:hAnsi="AcadMtavr" w:cs="AcadMtavr"/>
      <w:b/>
      <w:bCs/>
      <w:sz w:val="18"/>
      <w:szCs w:val="18"/>
      <w:u w:val="single"/>
    </w:rPr>
  </w:style>
  <w:style w:type="paragraph" w:customStyle="1" w:styleId="xl127">
    <w:name w:val="xl12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128">
    <w:name w:val="xl12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8"/>
      <w:szCs w:val="18"/>
    </w:rPr>
  </w:style>
  <w:style w:type="paragraph" w:customStyle="1" w:styleId="xl129">
    <w:name w:val="xl12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30">
    <w:name w:val="xl130"/>
    <w:basedOn w:val="Normal"/>
    <w:uiPriority w:val="99"/>
    <w:rsid w:val="00690810"/>
    <w:pP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31">
    <w:name w:val="xl13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4"/>
      <w:szCs w:val="14"/>
    </w:rPr>
  </w:style>
  <w:style w:type="paragraph" w:customStyle="1" w:styleId="xl132">
    <w:name w:val="xl13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33">
    <w:name w:val="xl13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34">
    <w:name w:val="xl13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35">
    <w:name w:val="xl13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36">
    <w:name w:val="xl13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4"/>
      <w:szCs w:val="24"/>
      <w:u w:val="single"/>
    </w:rPr>
  </w:style>
  <w:style w:type="paragraph" w:customStyle="1" w:styleId="xl137">
    <w:name w:val="xl13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16"/>
      <w:szCs w:val="16"/>
    </w:rPr>
  </w:style>
  <w:style w:type="paragraph" w:customStyle="1" w:styleId="xl138">
    <w:name w:val="xl13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16"/>
      <w:szCs w:val="16"/>
    </w:rPr>
  </w:style>
  <w:style w:type="paragraph" w:customStyle="1" w:styleId="xl139">
    <w:name w:val="xl13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color w:val="FF0000"/>
      <w:sz w:val="16"/>
      <w:szCs w:val="16"/>
    </w:rPr>
  </w:style>
  <w:style w:type="paragraph" w:customStyle="1" w:styleId="xl140">
    <w:name w:val="xl14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41">
    <w:name w:val="xl14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42">
    <w:name w:val="xl14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cadNusx" w:hAnsi="AcadNusx" w:cs="AcadNusx"/>
      <w:b/>
      <w:bCs/>
      <w:sz w:val="20"/>
      <w:szCs w:val="20"/>
    </w:rPr>
  </w:style>
  <w:style w:type="paragraph" w:customStyle="1" w:styleId="xl143">
    <w:name w:val="xl14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44">
    <w:name w:val="xl14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45">
    <w:name w:val="xl145"/>
    <w:basedOn w:val="Normal"/>
    <w:uiPriority w:val="99"/>
    <w:rsid w:val="006908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46">
    <w:name w:val="xl146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47">
    <w:name w:val="xl147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48">
    <w:name w:val="xl148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6"/>
      <w:szCs w:val="16"/>
      <w:u w:val="single"/>
    </w:rPr>
  </w:style>
  <w:style w:type="paragraph" w:customStyle="1" w:styleId="xl149">
    <w:name w:val="xl14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20"/>
      <w:szCs w:val="20"/>
      <w:u w:val="single"/>
    </w:rPr>
  </w:style>
  <w:style w:type="paragraph" w:customStyle="1" w:styleId="xl150">
    <w:name w:val="xl150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6"/>
      <w:szCs w:val="16"/>
      <w:u w:val="single"/>
    </w:rPr>
  </w:style>
  <w:style w:type="paragraph" w:customStyle="1" w:styleId="xl151">
    <w:name w:val="xl151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Mtavr" w:hAnsi="AcadMtavr" w:cs="AcadMtavr"/>
      <w:b/>
      <w:bCs/>
      <w:sz w:val="16"/>
      <w:szCs w:val="16"/>
      <w:u w:val="single"/>
    </w:rPr>
  </w:style>
  <w:style w:type="paragraph" w:customStyle="1" w:styleId="xl152">
    <w:name w:val="xl15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8"/>
      <w:szCs w:val="18"/>
    </w:rPr>
  </w:style>
  <w:style w:type="paragraph" w:customStyle="1" w:styleId="xl153">
    <w:name w:val="xl153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20"/>
      <w:szCs w:val="20"/>
    </w:rPr>
  </w:style>
  <w:style w:type="paragraph" w:customStyle="1" w:styleId="xl154">
    <w:name w:val="xl154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sz w:val="16"/>
      <w:szCs w:val="16"/>
    </w:rPr>
  </w:style>
  <w:style w:type="paragraph" w:customStyle="1" w:styleId="xl156">
    <w:name w:val="xl156"/>
    <w:basedOn w:val="Normal"/>
    <w:uiPriority w:val="99"/>
    <w:rsid w:val="0069081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57">
    <w:name w:val="xl157"/>
    <w:basedOn w:val="Normal"/>
    <w:uiPriority w:val="99"/>
    <w:rsid w:val="00690810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58">
    <w:name w:val="xl158"/>
    <w:basedOn w:val="Normal"/>
    <w:uiPriority w:val="99"/>
    <w:rsid w:val="0069081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59">
    <w:name w:val="xl159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8"/>
      <w:szCs w:val="18"/>
      <w:u w:val="single"/>
    </w:rPr>
  </w:style>
  <w:style w:type="paragraph" w:customStyle="1" w:styleId="xl160">
    <w:name w:val="xl160"/>
    <w:basedOn w:val="Normal"/>
    <w:uiPriority w:val="99"/>
    <w:rsid w:val="0069081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61">
    <w:name w:val="xl161"/>
    <w:basedOn w:val="Normal"/>
    <w:uiPriority w:val="99"/>
    <w:rsid w:val="006908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62">
    <w:name w:val="xl162"/>
    <w:basedOn w:val="Normal"/>
    <w:uiPriority w:val="99"/>
    <w:rsid w:val="006908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20"/>
      <w:szCs w:val="20"/>
      <w:u w:val="single"/>
    </w:rPr>
  </w:style>
  <w:style w:type="paragraph" w:customStyle="1" w:styleId="xl163">
    <w:name w:val="xl163"/>
    <w:basedOn w:val="Normal"/>
    <w:uiPriority w:val="99"/>
    <w:rsid w:val="00690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64">
    <w:name w:val="xl164"/>
    <w:basedOn w:val="Normal"/>
    <w:uiPriority w:val="99"/>
    <w:rsid w:val="00690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65">
    <w:name w:val="xl165"/>
    <w:basedOn w:val="Normal"/>
    <w:uiPriority w:val="99"/>
    <w:rsid w:val="006908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6"/>
      <w:szCs w:val="16"/>
      <w:u w:val="single"/>
    </w:rPr>
  </w:style>
  <w:style w:type="paragraph" w:customStyle="1" w:styleId="xl166">
    <w:name w:val="xl166"/>
    <w:basedOn w:val="Normal"/>
    <w:uiPriority w:val="99"/>
    <w:rsid w:val="006908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cadNusx" w:hAnsi="AcadNusx" w:cs="AcadNusx"/>
      <w:b/>
      <w:bCs/>
      <w:color w:val="FF0000"/>
      <w:sz w:val="16"/>
      <w:szCs w:val="16"/>
      <w:u w:val="single"/>
    </w:rPr>
  </w:style>
  <w:style w:type="paragraph" w:customStyle="1" w:styleId="2">
    <w:name w:val="Абзац списка2"/>
    <w:basedOn w:val="Normal"/>
    <w:uiPriority w:val="34"/>
    <w:qFormat/>
    <w:rsid w:val="00690810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69081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Normal"/>
    <w:uiPriority w:val="99"/>
    <w:qFormat/>
    <w:rsid w:val="00690810"/>
    <w:pPr>
      <w:ind w:left="720"/>
    </w:pPr>
  </w:style>
  <w:style w:type="paragraph" w:customStyle="1" w:styleId="4">
    <w:name w:val="Абзац списка4"/>
    <w:basedOn w:val="Normal"/>
    <w:uiPriority w:val="99"/>
    <w:qFormat/>
    <w:rsid w:val="00690810"/>
    <w:pPr>
      <w:ind w:left="720"/>
    </w:pPr>
  </w:style>
  <w:style w:type="paragraph" w:customStyle="1" w:styleId="5">
    <w:name w:val="Абзац списка5"/>
    <w:basedOn w:val="Normal"/>
    <w:rsid w:val="00690810"/>
    <w:pPr>
      <w:ind w:left="720"/>
      <w:contextualSpacing/>
    </w:pPr>
  </w:style>
  <w:style w:type="paragraph" w:customStyle="1" w:styleId="6">
    <w:name w:val="Абзац списка6"/>
    <w:basedOn w:val="Normal"/>
    <w:rsid w:val="0069081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690810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sid w:val="00A913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91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dtra.gov.g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557C-80D8-4773-B72C-35C7B0D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10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DatBatumi</cp:lastModifiedBy>
  <cp:revision>805</cp:revision>
  <cp:lastPrinted>2014-03-12T08:12:00Z</cp:lastPrinted>
  <dcterms:created xsi:type="dcterms:W3CDTF">2012-10-09T07:49:00Z</dcterms:created>
  <dcterms:modified xsi:type="dcterms:W3CDTF">2014-06-12T08:01:00Z</dcterms:modified>
</cp:coreProperties>
</file>